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40339" w14:textId="77777777" w:rsidR="00677BA9" w:rsidRDefault="00677BA9" w:rsidP="002938F4">
      <w:pPr>
        <w:ind w:right="-630" w:hanging="810"/>
        <w:jc w:val="center"/>
        <w:rPr>
          <w:b/>
        </w:rPr>
      </w:pPr>
      <w:r w:rsidRPr="008D7CA6">
        <w:rPr>
          <w:b/>
        </w:rPr>
        <w:t>5. STATEMENT OF PROGRESSIVE CAPITAL EXPENDITURE</w:t>
      </w:r>
    </w:p>
    <w:p w14:paraId="1FEC6718" w14:textId="77777777" w:rsidR="00677BA9" w:rsidRDefault="00677BA9" w:rsidP="00677BA9">
      <w:pPr>
        <w:ind w:right="-540"/>
        <w:jc w:val="right"/>
        <w:rPr>
          <w:b/>
        </w:rPr>
      </w:pPr>
      <w:r w:rsidRPr="006E2158">
        <w:rPr>
          <w:b/>
        </w:rPr>
        <w:t>(</w:t>
      </w:r>
      <w:r w:rsidRPr="008D7CA6">
        <w:rPr>
          <w:rFonts w:ascii="Rupee Foradian" w:hAnsi="Rupee Foradian" w:cs="Arial"/>
          <w:b/>
        </w:rPr>
        <w:t>`</w:t>
      </w:r>
      <w:r w:rsidRPr="008D7CA6">
        <w:rPr>
          <w:rFonts w:ascii="Arial" w:hAnsi="Arial" w:cs="Arial"/>
          <w:b/>
        </w:rPr>
        <w:t xml:space="preserve"> </w:t>
      </w:r>
      <w:r w:rsidRPr="008D7CA6">
        <w:rPr>
          <w:b/>
        </w:rPr>
        <w:t>in crore)</w:t>
      </w:r>
    </w:p>
    <w:tbl>
      <w:tblPr>
        <w:tblW w:w="10710" w:type="dxa"/>
        <w:tblInd w:w="-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700"/>
        <w:gridCol w:w="1350"/>
        <w:gridCol w:w="1530"/>
        <w:gridCol w:w="1350"/>
        <w:gridCol w:w="1512"/>
        <w:gridCol w:w="1440"/>
      </w:tblGrid>
      <w:tr w:rsidR="00C02451" w:rsidRPr="00B3329B" w14:paraId="769D88BC" w14:textId="77777777" w:rsidTr="00677BA9">
        <w:tc>
          <w:tcPr>
            <w:tcW w:w="828" w:type="dxa"/>
            <w:vAlign w:val="center"/>
          </w:tcPr>
          <w:p w14:paraId="4B3BBED6" w14:textId="77777777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Major Head</w:t>
            </w:r>
          </w:p>
        </w:tc>
        <w:tc>
          <w:tcPr>
            <w:tcW w:w="2700" w:type="dxa"/>
            <w:vAlign w:val="center"/>
          </w:tcPr>
          <w:p w14:paraId="4E14FDA5" w14:textId="77777777" w:rsidR="00C02451" w:rsidRPr="00B3329B" w:rsidRDefault="00C02451" w:rsidP="00C02451">
            <w:pPr>
              <w:ind w:right="-106"/>
              <w:jc w:val="center"/>
              <w:rPr>
                <w:b/>
              </w:rPr>
            </w:pPr>
            <w:r w:rsidRPr="00B3329B">
              <w:rPr>
                <w:b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16537DFB" w14:textId="0F15D303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2022-23</w:t>
            </w:r>
          </w:p>
        </w:tc>
        <w:tc>
          <w:tcPr>
            <w:tcW w:w="1530" w:type="dxa"/>
            <w:vAlign w:val="center"/>
          </w:tcPr>
          <w:p w14:paraId="1C14D443" w14:textId="534CE22C" w:rsidR="00C02451" w:rsidRPr="00B3329B" w:rsidRDefault="00C02451" w:rsidP="00C02451">
            <w:pPr>
              <w:ind w:left="-72" w:right="-36"/>
              <w:jc w:val="center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661FCC27" w14:textId="02B204AC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2023-24</w:t>
            </w:r>
          </w:p>
        </w:tc>
        <w:tc>
          <w:tcPr>
            <w:tcW w:w="1512" w:type="dxa"/>
            <w:vAlign w:val="center"/>
          </w:tcPr>
          <w:p w14:paraId="6CE7EEC0" w14:textId="25AFD87E" w:rsidR="00C02451" w:rsidRPr="00B3329B" w:rsidRDefault="00C02451" w:rsidP="00C02451">
            <w:pPr>
              <w:ind w:left="-72" w:right="-36"/>
              <w:jc w:val="center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2023-24</w:t>
            </w:r>
          </w:p>
        </w:tc>
        <w:tc>
          <w:tcPr>
            <w:tcW w:w="1440" w:type="dxa"/>
            <w:vAlign w:val="center"/>
          </w:tcPr>
          <w:p w14:paraId="18BF1BE3" w14:textId="23D61DE0" w:rsidR="00C02451" w:rsidRPr="00B3329B" w:rsidRDefault="00C02451" w:rsidP="00C02451">
            <w:pPr>
              <w:ind w:left="-90" w:right="-108"/>
              <w:rPr>
                <w:b/>
              </w:rPr>
            </w:pPr>
            <w:r w:rsidRPr="00B3329B">
              <w:rPr>
                <w:b/>
              </w:rPr>
              <w:t>Increase (+)/</w:t>
            </w:r>
            <w:r w:rsidRPr="00B3329B">
              <w:rPr>
                <w:b/>
              </w:rPr>
              <w:br/>
              <w:t>Decrease (-)</w:t>
            </w:r>
            <w:r w:rsidRPr="00B3329B">
              <w:rPr>
                <w:b/>
              </w:rPr>
              <w:br/>
              <w:t>in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percentage</w:t>
            </w:r>
            <w:r>
              <w:rPr>
                <w:b/>
              </w:rPr>
              <w:t xml:space="preserve"> during the year 2023-24</w:t>
            </w:r>
          </w:p>
        </w:tc>
      </w:tr>
      <w:tr w:rsidR="00C02451" w:rsidRPr="00B3329B" w14:paraId="7D8C5A9E" w14:textId="77777777" w:rsidTr="00677BA9">
        <w:tc>
          <w:tcPr>
            <w:tcW w:w="10710" w:type="dxa"/>
            <w:gridSpan w:val="7"/>
            <w:vAlign w:val="center"/>
          </w:tcPr>
          <w:p w14:paraId="14939A1F" w14:textId="77777777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A- CAPITAL ACCOUNT OF GENERAL SERVICES</w:t>
            </w:r>
          </w:p>
        </w:tc>
      </w:tr>
      <w:tr w:rsidR="00C02451" w:rsidRPr="00B3329B" w14:paraId="44220ABC" w14:textId="77777777" w:rsidTr="00677BA9">
        <w:tc>
          <w:tcPr>
            <w:tcW w:w="828" w:type="dxa"/>
            <w:vAlign w:val="center"/>
          </w:tcPr>
          <w:p w14:paraId="0C7D6AEB" w14:textId="77777777" w:rsidR="00C02451" w:rsidRPr="008D7CA6" w:rsidRDefault="00C02451" w:rsidP="00C02451">
            <w:pPr>
              <w:ind w:right="-108" w:hanging="90"/>
              <w:jc w:val="center"/>
            </w:pPr>
            <w:r w:rsidRPr="008D7CA6">
              <w:t>4055</w:t>
            </w:r>
          </w:p>
        </w:tc>
        <w:tc>
          <w:tcPr>
            <w:tcW w:w="2700" w:type="dxa"/>
            <w:vAlign w:val="center"/>
          </w:tcPr>
          <w:p w14:paraId="427B753D" w14:textId="77777777" w:rsidR="00C02451" w:rsidRPr="008D7CA6" w:rsidRDefault="00C02451" w:rsidP="00C02451">
            <w:pPr>
              <w:ind w:right="-108"/>
            </w:pPr>
            <w:r w:rsidRPr="008D7CA6">
              <w:t>Capital Outlay on Police</w:t>
            </w:r>
          </w:p>
        </w:tc>
        <w:tc>
          <w:tcPr>
            <w:tcW w:w="1350" w:type="dxa"/>
            <w:vAlign w:val="center"/>
          </w:tcPr>
          <w:p w14:paraId="154D8406" w14:textId="1E14707A" w:rsidR="00C02451" w:rsidRPr="008D7CA6" w:rsidRDefault="00C02451" w:rsidP="00C02451">
            <w:pPr>
              <w:ind w:left="-216" w:firstLine="216"/>
              <w:jc w:val="right"/>
            </w:pPr>
            <w:r>
              <w:t>217.30</w:t>
            </w:r>
          </w:p>
        </w:tc>
        <w:tc>
          <w:tcPr>
            <w:tcW w:w="1530" w:type="dxa"/>
            <w:vAlign w:val="center"/>
          </w:tcPr>
          <w:p w14:paraId="59CE8C01" w14:textId="112BC9FF" w:rsidR="00C02451" w:rsidRPr="00BA0596" w:rsidRDefault="00C02451" w:rsidP="00C02451">
            <w:pPr>
              <w:ind w:left="-288" w:hanging="90"/>
              <w:jc w:val="right"/>
            </w:pPr>
            <w:r>
              <w:t>706.83</w:t>
            </w:r>
          </w:p>
        </w:tc>
        <w:tc>
          <w:tcPr>
            <w:tcW w:w="1350" w:type="dxa"/>
            <w:vAlign w:val="center"/>
          </w:tcPr>
          <w:p w14:paraId="63DDFA8C" w14:textId="0FF08D06" w:rsidR="00C02451" w:rsidRPr="008D7CA6" w:rsidRDefault="00446633" w:rsidP="00C02451">
            <w:pPr>
              <w:ind w:left="-216" w:firstLine="216"/>
              <w:jc w:val="right"/>
            </w:pPr>
            <w:r>
              <w:t>163.67</w:t>
            </w:r>
          </w:p>
        </w:tc>
        <w:tc>
          <w:tcPr>
            <w:tcW w:w="1512" w:type="dxa"/>
            <w:vAlign w:val="center"/>
          </w:tcPr>
          <w:p w14:paraId="55E1B42F" w14:textId="148BBB02" w:rsidR="008357F2" w:rsidRPr="00BA0596" w:rsidRDefault="008357F2" w:rsidP="008357F2">
            <w:pPr>
              <w:ind w:left="-288" w:hanging="90"/>
              <w:jc w:val="right"/>
            </w:pPr>
            <w:r>
              <w:t>870.50</w:t>
            </w:r>
          </w:p>
        </w:tc>
        <w:tc>
          <w:tcPr>
            <w:tcW w:w="1440" w:type="dxa"/>
            <w:vAlign w:val="center"/>
          </w:tcPr>
          <w:p w14:paraId="4ECA5B6C" w14:textId="58CE3B38" w:rsidR="00C02451" w:rsidRPr="008D7CA6" w:rsidRDefault="00D171D6" w:rsidP="00C02451">
            <w:pPr>
              <w:jc w:val="right"/>
            </w:pPr>
            <w:r>
              <w:t>(-)24.68</w:t>
            </w:r>
          </w:p>
        </w:tc>
      </w:tr>
      <w:tr w:rsidR="00C02451" w:rsidRPr="00B3329B" w14:paraId="46CF285C" w14:textId="77777777" w:rsidTr="00677BA9">
        <w:tc>
          <w:tcPr>
            <w:tcW w:w="828" w:type="dxa"/>
            <w:vAlign w:val="center"/>
          </w:tcPr>
          <w:p w14:paraId="6902B998" w14:textId="25698EF7" w:rsidR="00C02451" w:rsidRPr="008D7CA6" w:rsidRDefault="00C02451" w:rsidP="00C02451">
            <w:pPr>
              <w:ind w:right="-108" w:hanging="90"/>
              <w:jc w:val="center"/>
            </w:pPr>
            <w:r w:rsidRPr="008D7CA6">
              <w:t>4058</w:t>
            </w:r>
          </w:p>
        </w:tc>
        <w:tc>
          <w:tcPr>
            <w:tcW w:w="2700" w:type="dxa"/>
            <w:vAlign w:val="center"/>
          </w:tcPr>
          <w:p w14:paraId="2896DA41" w14:textId="77777777" w:rsidR="00C02451" w:rsidRPr="008D7CA6" w:rsidRDefault="00C02451" w:rsidP="00C02451">
            <w:pPr>
              <w:ind w:right="-108"/>
            </w:pPr>
            <w:r w:rsidRPr="008D7CA6">
              <w:t>Capital Outlay on Stationery and Printing</w:t>
            </w:r>
          </w:p>
        </w:tc>
        <w:tc>
          <w:tcPr>
            <w:tcW w:w="1350" w:type="dxa"/>
            <w:vAlign w:val="center"/>
          </w:tcPr>
          <w:p w14:paraId="3E3FC7E1" w14:textId="57F0EEA9" w:rsidR="00C02451" w:rsidRPr="008D7CA6" w:rsidRDefault="00C02451" w:rsidP="00C02451">
            <w:pPr>
              <w:tabs>
                <w:tab w:val="left" w:pos="1390"/>
              </w:tabs>
              <w:ind w:left="-216" w:firstLine="216"/>
              <w:jc w:val="right"/>
            </w:pPr>
            <w:r>
              <w:t>0.47</w:t>
            </w:r>
          </w:p>
        </w:tc>
        <w:tc>
          <w:tcPr>
            <w:tcW w:w="1530" w:type="dxa"/>
            <w:vAlign w:val="center"/>
          </w:tcPr>
          <w:p w14:paraId="2FE3DB88" w14:textId="5100BDFB" w:rsidR="00C02451" w:rsidRPr="00BA0596" w:rsidRDefault="00C02451" w:rsidP="00C02451">
            <w:pPr>
              <w:ind w:left="-288" w:hanging="90"/>
              <w:jc w:val="right"/>
            </w:pPr>
            <w:r>
              <w:t>5.21</w:t>
            </w:r>
          </w:p>
        </w:tc>
        <w:tc>
          <w:tcPr>
            <w:tcW w:w="1350" w:type="dxa"/>
            <w:vAlign w:val="center"/>
          </w:tcPr>
          <w:p w14:paraId="5369AD3F" w14:textId="30B9FFB7" w:rsidR="00C02451" w:rsidRPr="008D7CA6" w:rsidRDefault="00446633" w:rsidP="00C02451">
            <w:pPr>
              <w:tabs>
                <w:tab w:val="left" w:pos="1390"/>
              </w:tabs>
              <w:ind w:left="-216" w:firstLine="216"/>
              <w:jc w:val="right"/>
            </w:pPr>
            <w:r>
              <w:t>0.1</w:t>
            </w:r>
            <w:r w:rsidR="008357F2">
              <w:t>1</w:t>
            </w:r>
          </w:p>
        </w:tc>
        <w:tc>
          <w:tcPr>
            <w:tcW w:w="1512" w:type="dxa"/>
            <w:vAlign w:val="center"/>
          </w:tcPr>
          <w:p w14:paraId="1828369C" w14:textId="20454B88" w:rsidR="00C02451" w:rsidRPr="00BA0596" w:rsidRDefault="008357F2" w:rsidP="00C02451">
            <w:pPr>
              <w:ind w:left="-288" w:hanging="90"/>
              <w:jc w:val="right"/>
            </w:pPr>
            <w:r>
              <w:t>5.32</w:t>
            </w:r>
          </w:p>
        </w:tc>
        <w:tc>
          <w:tcPr>
            <w:tcW w:w="1440" w:type="dxa"/>
            <w:vAlign w:val="center"/>
          </w:tcPr>
          <w:p w14:paraId="59C3C7A7" w14:textId="3251142C" w:rsidR="00C02451" w:rsidRPr="00B3329B" w:rsidRDefault="00D171D6" w:rsidP="00D171D6">
            <w:pPr>
              <w:tabs>
                <w:tab w:val="left" w:pos="1314"/>
              </w:tabs>
              <w:jc w:val="right"/>
              <w:rPr>
                <w:bCs/>
              </w:rPr>
            </w:pPr>
            <w:r>
              <w:rPr>
                <w:bCs/>
              </w:rPr>
              <w:t>(-)76.60</w:t>
            </w:r>
          </w:p>
        </w:tc>
      </w:tr>
      <w:tr w:rsidR="00C02451" w:rsidRPr="00B3329B" w14:paraId="254B6DE1" w14:textId="77777777" w:rsidTr="00677BA9">
        <w:tc>
          <w:tcPr>
            <w:tcW w:w="828" w:type="dxa"/>
            <w:vAlign w:val="center"/>
          </w:tcPr>
          <w:p w14:paraId="144C3155" w14:textId="77777777" w:rsidR="00C02451" w:rsidRPr="008D7CA6" w:rsidRDefault="00C02451" w:rsidP="00C02451">
            <w:pPr>
              <w:tabs>
                <w:tab w:val="left" w:pos="612"/>
              </w:tabs>
              <w:ind w:right="-108" w:hanging="90"/>
              <w:jc w:val="center"/>
            </w:pPr>
            <w:r w:rsidRPr="008D7CA6">
              <w:t>4059</w:t>
            </w:r>
          </w:p>
        </w:tc>
        <w:tc>
          <w:tcPr>
            <w:tcW w:w="2700" w:type="dxa"/>
            <w:vAlign w:val="center"/>
          </w:tcPr>
          <w:p w14:paraId="4A0D5089" w14:textId="77777777" w:rsidR="00C02451" w:rsidRPr="008D7CA6" w:rsidRDefault="00C02451" w:rsidP="00C02451">
            <w:pPr>
              <w:ind w:right="-198"/>
            </w:pPr>
            <w:r w:rsidRPr="008D7CA6">
              <w:t>Capital Outlay on Public Works</w:t>
            </w:r>
          </w:p>
        </w:tc>
        <w:tc>
          <w:tcPr>
            <w:tcW w:w="1350" w:type="dxa"/>
            <w:vAlign w:val="center"/>
          </w:tcPr>
          <w:p w14:paraId="7BD77C9F" w14:textId="2485384D" w:rsidR="00C02451" w:rsidRPr="008D7CA6" w:rsidRDefault="00C02451" w:rsidP="00C02451">
            <w:pPr>
              <w:tabs>
                <w:tab w:val="left" w:pos="1152"/>
                <w:tab w:val="left" w:pos="1242"/>
              </w:tabs>
              <w:ind w:left="-216" w:firstLine="216"/>
              <w:jc w:val="right"/>
            </w:pPr>
            <w:r>
              <w:t>528.71</w:t>
            </w:r>
          </w:p>
        </w:tc>
        <w:tc>
          <w:tcPr>
            <w:tcW w:w="1530" w:type="dxa"/>
            <w:vAlign w:val="center"/>
          </w:tcPr>
          <w:p w14:paraId="14D4CC56" w14:textId="25CDADF4" w:rsidR="00C02451" w:rsidRPr="00BA0596" w:rsidRDefault="00C02451" w:rsidP="00C02451">
            <w:pPr>
              <w:tabs>
                <w:tab w:val="left" w:pos="1152"/>
              </w:tabs>
              <w:ind w:left="-288" w:hanging="90"/>
              <w:jc w:val="right"/>
            </w:pPr>
            <w:r>
              <w:t>3,378.46</w:t>
            </w:r>
          </w:p>
        </w:tc>
        <w:tc>
          <w:tcPr>
            <w:tcW w:w="1350" w:type="dxa"/>
            <w:vAlign w:val="center"/>
          </w:tcPr>
          <w:p w14:paraId="42AFBA5C" w14:textId="29AC8CA8" w:rsidR="00C02451" w:rsidRPr="008D7CA6" w:rsidRDefault="00446633" w:rsidP="00C02451">
            <w:pPr>
              <w:tabs>
                <w:tab w:val="left" w:pos="1152"/>
                <w:tab w:val="left" w:pos="1242"/>
              </w:tabs>
              <w:ind w:left="-216" w:firstLine="216"/>
              <w:jc w:val="right"/>
            </w:pPr>
            <w:r>
              <w:t>617.00</w:t>
            </w:r>
          </w:p>
        </w:tc>
        <w:tc>
          <w:tcPr>
            <w:tcW w:w="1512" w:type="dxa"/>
            <w:vAlign w:val="center"/>
          </w:tcPr>
          <w:p w14:paraId="6A8D4152" w14:textId="49CB432D" w:rsidR="00C02451" w:rsidRPr="00BA0596" w:rsidRDefault="008357F2" w:rsidP="00C02451">
            <w:pPr>
              <w:tabs>
                <w:tab w:val="left" w:pos="1152"/>
              </w:tabs>
              <w:ind w:left="-288" w:hanging="90"/>
              <w:jc w:val="right"/>
            </w:pPr>
            <w:r>
              <w:t>3,995.46</w:t>
            </w:r>
          </w:p>
        </w:tc>
        <w:tc>
          <w:tcPr>
            <w:tcW w:w="1440" w:type="dxa"/>
            <w:vAlign w:val="center"/>
          </w:tcPr>
          <w:p w14:paraId="480FE831" w14:textId="677CEDB4" w:rsidR="00C02451" w:rsidRPr="008D7CA6" w:rsidRDefault="00D171D6" w:rsidP="00C02451">
            <w:pPr>
              <w:jc w:val="right"/>
            </w:pPr>
            <w:r>
              <w:t>(+)16.70</w:t>
            </w:r>
          </w:p>
        </w:tc>
      </w:tr>
      <w:tr w:rsidR="00C02451" w:rsidRPr="00B3329B" w14:paraId="4CC856B6" w14:textId="77777777" w:rsidTr="00677BA9">
        <w:tc>
          <w:tcPr>
            <w:tcW w:w="828" w:type="dxa"/>
            <w:vAlign w:val="center"/>
          </w:tcPr>
          <w:p w14:paraId="59C30E8E" w14:textId="77777777" w:rsidR="00C02451" w:rsidRPr="008D7CA6" w:rsidRDefault="00C02451" w:rsidP="00C02451">
            <w:pPr>
              <w:tabs>
                <w:tab w:val="left" w:pos="612"/>
              </w:tabs>
              <w:ind w:right="-108" w:hanging="90"/>
              <w:jc w:val="center"/>
            </w:pPr>
            <w:r w:rsidRPr="008D7CA6">
              <w:t>4070</w:t>
            </w:r>
          </w:p>
        </w:tc>
        <w:tc>
          <w:tcPr>
            <w:tcW w:w="2700" w:type="dxa"/>
            <w:vAlign w:val="center"/>
          </w:tcPr>
          <w:p w14:paraId="2B1231CF" w14:textId="77777777" w:rsidR="00C02451" w:rsidRPr="008D7CA6" w:rsidRDefault="00C02451" w:rsidP="00C02451">
            <w:pPr>
              <w:ind w:right="-202"/>
            </w:pPr>
            <w:r w:rsidRPr="008D7CA6">
              <w:t xml:space="preserve">Capital Outlay on other Administrative Services </w:t>
            </w:r>
          </w:p>
        </w:tc>
        <w:tc>
          <w:tcPr>
            <w:tcW w:w="1350" w:type="dxa"/>
            <w:vAlign w:val="center"/>
          </w:tcPr>
          <w:p w14:paraId="740D8BF7" w14:textId="5E972428" w:rsidR="00C02451" w:rsidRPr="008D7CA6" w:rsidRDefault="00C02451" w:rsidP="00C02451">
            <w:pPr>
              <w:tabs>
                <w:tab w:val="left" w:pos="1152"/>
                <w:tab w:val="left" w:pos="1242"/>
              </w:tabs>
              <w:ind w:left="-216" w:firstLine="216"/>
              <w:jc w:val="right"/>
            </w:pPr>
            <w:r>
              <w:t>8.16</w:t>
            </w:r>
          </w:p>
        </w:tc>
        <w:tc>
          <w:tcPr>
            <w:tcW w:w="1530" w:type="dxa"/>
            <w:vAlign w:val="center"/>
          </w:tcPr>
          <w:p w14:paraId="46BF84A8" w14:textId="67530D69" w:rsidR="00C02451" w:rsidRPr="00BA0596" w:rsidRDefault="00C02451" w:rsidP="00C02451">
            <w:pPr>
              <w:tabs>
                <w:tab w:val="left" w:pos="1152"/>
              </w:tabs>
              <w:ind w:left="-288" w:hanging="90"/>
              <w:jc w:val="right"/>
            </w:pPr>
            <w:r>
              <w:t>63.63</w:t>
            </w:r>
          </w:p>
        </w:tc>
        <w:tc>
          <w:tcPr>
            <w:tcW w:w="1350" w:type="dxa"/>
            <w:vAlign w:val="center"/>
          </w:tcPr>
          <w:p w14:paraId="3C50F9AC" w14:textId="45609F96" w:rsidR="00C02451" w:rsidRPr="008D7CA6" w:rsidRDefault="00446633" w:rsidP="00C02451">
            <w:pPr>
              <w:tabs>
                <w:tab w:val="left" w:pos="1152"/>
                <w:tab w:val="left" w:pos="1242"/>
              </w:tabs>
              <w:ind w:left="-216" w:firstLine="216"/>
              <w:jc w:val="right"/>
            </w:pPr>
            <w:r>
              <w:t>103.46</w:t>
            </w:r>
          </w:p>
        </w:tc>
        <w:tc>
          <w:tcPr>
            <w:tcW w:w="1512" w:type="dxa"/>
            <w:vAlign w:val="center"/>
          </w:tcPr>
          <w:p w14:paraId="098710C2" w14:textId="4715C401" w:rsidR="00C02451" w:rsidRPr="00BA0596" w:rsidRDefault="008357F2" w:rsidP="00C02451">
            <w:pPr>
              <w:tabs>
                <w:tab w:val="left" w:pos="1152"/>
              </w:tabs>
              <w:ind w:left="-288" w:hanging="90"/>
              <w:jc w:val="right"/>
            </w:pPr>
            <w:r>
              <w:t>167.09</w:t>
            </w:r>
          </w:p>
        </w:tc>
        <w:tc>
          <w:tcPr>
            <w:tcW w:w="1440" w:type="dxa"/>
            <w:vAlign w:val="center"/>
          </w:tcPr>
          <w:p w14:paraId="1D9A8AB7" w14:textId="4F474D67" w:rsidR="00C02451" w:rsidRPr="008D7CA6" w:rsidRDefault="00D171D6" w:rsidP="00C02451">
            <w:pPr>
              <w:tabs>
                <w:tab w:val="left" w:pos="1152"/>
              </w:tabs>
              <w:jc w:val="right"/>
            </w:pPr>
            <w:r>
              <w:t>(+)1,167.89</w:t>
            </w:r>
          </w:p>
        </w:tc>
      </w:tr>
      <w:tr w:rsidR="00C02451" w:rsidRPr="00B3329B" w14:paraId="622E4D34" w14:textId="77777777" w:rsidTr="004D567D">
        <w:tc>
          <w:tcPr>
            <w:tcW w:w="3528" w:type="dxa"/>
            <w:gridSpan w:val="2"/>
            <w:vAlign w:val="center"/>
          </w:tcPr>
          <w:p w14:paraId="3CB361DA" w14:textId="77777777" w:rsidR="00C02451" w:rsidRPr="00B3329B" w:rsidRDefault="00C02451" w:rsidP="00C02451">
            <w:pPr>
              <w:ind w:left="486" w:right="-18" w:hanging="486"/>
              <w:jc w:val="both"/>
              <w:rPr>
                <w:b/>
              </w:rPr>
            </w:pPr>
            <w:r>
              <w:rPr>
                <w:b/>
              </w:rPr>
              <w:t xml:space="preserve">Total-A-CAPITAL ACCOUNT </w:t>
            </w:r>
            <w:r w:rsidRPr="00B3329B">
              <w:rPr>
                <w:b/>
              </w:rPr>
              <w:t>OF GENERAL SERVICES</w:t>
            </w:r>
          </w:p>
        </w:tc>
        <w:tc>
          <w:tcPr>
            <w:tcW w:w="1350" w:type="dxa"/>
            <w:vAlign w:val="center"/>
          </w:tcPr>
          <w:p w14:paraId="48BDCAF3" w14:textId="103AC381" w:rsidR="00C02451" w:rsidRPr="00B3329B" w:rsidRDefault="00C02451" w:rsidP="00C02451">
            <w:pPr>
              <w:ind w:left="-288" w:hanging="90"/>
              <w:jc w:val="right"/>
              <w:rPr>
                <w:b/>
              </w:rPr>
            </w:pPr>
            <w:r>
              <w:rPr>
                <w:b/>
              </w:rPr>
              <w:t>754.64</w:t>
            </w:r>
          </w:p>
        </w:tc>
        <w:tc>
          <w:tcPr>
            <w:tcW w:w="1530" w:type="dxa"/>
            <w:vAlign w:val="center"/>
          </w:tcPr>
          <w:p w14:paraId="341FB58D" w14:textId="396AF884" w:rsidR="00C02451" w:rsidRPr="00B3329B" w:rsidRDefault="00C02451" w:rsidP="00C02451">
            <w:pPr>
              <w:ind w:left="-288" w:hanging="90"/>
              <w:jc w:val="right"/>
              <w:rPr>
                <w:b/>
              </w:rPr>
            </w:pPr>
            <w:r>
              <w:rPr>
                <w:b/>
              </w:rPr>
              <w:t>4,154.13</w:t>
            </w:r>
          </w:p>
        </w:tc>
        <w:tc>
          <w:tcPr>
            <w:tcW w:w="1350" w:type="dxa"/>
            <w:vAlign w:val="center"/>
          </w:tcPr>
          <w:p w14:paraId="3F84C3EE" w14:textId="644BC49F" w:rsidR="00C02451" w:rsidRPr="00B3329B" w:rsidRDefault="008357F2" w:rsidP="00C02451">
            <w:pPr>
              <w:ind w:left="-288" w:hanging="90"/>
              <w:jc w:val="right"/>
              <w:rPr>
                <w:b/>
              </w:rPr>
            </w:pPr>
            <w:r>
              <w:rPr>
                <w:b/>
              </w:rPr>
              <w:t>884.24</w:t>
            </w:r>
          </w:p>
        </w:tc>
        <w:tc>
          <w:tcPr>
            <w:tcW w:w="1512" w:type="dxa"/>
            <w:vAlign w:val="center"/>
          </w:tcPr>
          <w:p w14:paraId="635D55E7" w14:textId="1F115567" w:rsidR="00C02451" w:rsidRPr="00B3329B" w:rsidRDefault="008357F2" w:rsidP="00C02451">
            <w:pPr>
              <w:ind w:left="-288" w:hanging="90"/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164D25">
              <w:rPr>
                <w:b/>
              </w:rPr>
              <w:t>,</w:t>
            </w:r>
            <w:r>
              <w:rPr>
                <w:b/>
              </w:rPr>
              <w:t>038.37</w:t>
            </w:r>
          </w:p>
        </w:tc>
        <w:tc>
          <w:tcPr>
            <w:tcW w:w="1440" w:type="dxa"/>
            <w:vAlign w:val="center"/>
          </w:tcPr>
          <w:p w14:paraId="0EB573F6" w14:textId="4BB20B36" w:rsidR="00C02451" w:rsidRPr="00B3329B" w:rsidRDefault="00E34DCE" w:rsidP="00C02451">
            <w:pPr>
              <w:jc w:val="right"/>
              <w:rPr>
                <w:b/>
              </w:rPr>
            </w:pPr>
            <w:r>
              <w:rPr>
                <w:b/>
              </w:rPr>
              <w:t>(+)17.17</w:t>
            </w:r>
          </w:p>
        </w:tc>
      </w:tr>
      <w:tr w:rsidR="00C02451" w:rsidRPr="00B3329B" w14:paraId="3A2B40FE" w14:textId="77777777" w:rsidTr="004D567D">
        <w:tc>
          <w:tcPr>
            <w:tcW w:w="10710" w:type="dxa"/>
            <w:gridSpan w:val="7"/>
          </w:tcPr>
          <w:p w14:paraId="25549D82" w14:textId="77777777" w:rsidR="00C02451" w:rsidRPr="00B3329B" w:rsidRDefault="00C02451" w:rsidP="00C02451">
            <w:pPr>
              <w:ind w:right="389"/>
              <w:rPr>
                <w:b/>
              </w:rPr>
            </w:pPr>
            <w:r w:rsidRPr="00B3329B">
              <w:rPr>
                <w:b/>
              </w:rPr>
              <w:t>B- CAPITAL ACCOUNT OF SOCIAL SERVICES</w:t>
            </w:r>
          </w:p>
        </w:tc>
      </w:tr>
      <w:tr w:rsidR="00C02451" w:rsidRPr="00B3329B" w14:paraId="674A77A4" w14:textId="77777777" w:rsidTr="004D567D">
        <w:tc>
          <w:tcPr>
            <w:tcW w:w="10710" w:type="dxa"/>
            <w:gridSpan w:val="7"/>
          </w:tcPr>
          <w:p w14:paraId="28693607" w14:textId="77777777" w:rsidR="00C02451" w:rsidRPr="00B3329B" w:rsidRDefault="00C02451" w:rsidP="00C02451">
            <w:pPr>
              <w:ind w:right="389"/>
              <w:rPr>
                <w:b/>
              </w:rPr>
            </w:pPr>
            <w:r w:rsidRPr="00B3329B">
              <w:rPr>
                <w:b/>
              </w:rPr>
              <w:t>(a) - Capital Accou</w:t>
            </w:r>
            <w:r>
              <w:rPr>
                <w:b/>
              </w:rPr>
              <w:t>nt of Education, Sports, Art and Culture</w:t>
            </w:r>
          </w:p>
        </w:tc>
      </w:tr>
      <w:tr w:rsidR="00C02451" w:rsidRPr="00B3329B" w14:paraId="79FEFC5E" w14:textId="77777777" w:rsidTr="004D567D">
        <w:tc>
          <w:tcPr>
            <w:tcW w:w="828" w:type="dxa"/>
            <w:vAlign w:val="center"/>
          </w:tcPr>
          <w:p w14:paraId="2EDCCB43" w14:textId="77777777" w:rsidR="00C02451" w:rsidRPr="008D7CA6" w:rsidRDefault="00C02451" w:rsidP="00C02451">
            <w:pPr>
              <w:ind w:left="-90" w:right="-108" w:hanging="90"/>
              <w:jc w:val="center"/>
            </w:pPr>
            <w:r w:rsidRPr="008D7CA6">
              <w:t>4202</w:t>
            </w:r>
          </w:p>
        </w:tc>
        <w:tc>
          <w:tcPr>
            <w:tcW w:w="2700" w:type="dxa"/>
          </w:tcPr>
          <w:p w14:paraId="676E8668" w14:textId="77777777" w:rsidR="00C02451" w:rsidRPr="008D7CA6" w:rsidRDefault="00C02451" w:rsidP="00C02451">
            <w:pPr>
              <w:ind w:right="-18"/>
            </w:pPr>
            <w:r w:rsidRPr="008D7CA6">
              <w:t>Capital Outlay on Education, Sports, Art and Culture</w:t>
            </w:r>
          </w:p>
        </w:tc>
        <w:tc>
          <w:tcPr>
            <w:tcW w:w="1350" w:type="dxa"/>
            <w:vAlign w:val="center"/>
          </w:tcPr>
          <w:p w14:paraId="16271F0C" w14:textId="298D35FA" w:rsidR="00C02451" w:rsidRPr="008D7CA6" w:rsidRDefault="00C02451" w:rsidP="00C02451">
            <w:pPr>
              <w:jc w:val="right"/>
            </w:pPr>
            <w:r>
              <w:t>505.36</w:t>
            </w:r>
          </w:p>
        </w:tc>
        <w:tc>
          <w:tcPr>
            <w:tcW w:w="1530" w:type="dxa"/>
            <w:vAlign w:val="center"/>
          </w:tcPr>
          <w:p w14:paraId="75DECBF9" w14:textId="295C7869" w:rsidR="00C02451" w:rsidRPr="008D7CA6" w:rsidRDefault="00C02451" w:rsidP="00C02451">
            <w:pPr>
              <w:tabs>
                <w:tab w:val="left" w:pos="1152"/>
              </w:tabs>
              <w:ind w:right="72"/>
              <w:jc w:val="right"/>
            </w:pPr>
            <w:r>
              <w:t>6,074.82</w:t>
            </w:r>
          </w:p>
        </w:tc>
        <w:tc>
          <w:tcPr>
            <w:tcW w:w="1350" w:type="dxa"/>
            <w:vAlign w:val="center"/>
          </w:tcPr>
          <w:p w14:paraId="7F440DA2" w14:textId="0864FE19" w:rsidR="00C02451" w:rsidRPr="008D7CA6" w:rsidRDefault="00446633" w:rsidP="00C02451">
            <w:pPr>
              <w:jc w:val="right"/>
            </w:pPr>
            <w:r>
              <w:t>1</w:t>
            </w:r>
            <w:r w:rsidR="00E34DCE">
              <w:t>,</w:t>
            </w:r>
            <w:r>
              <w:t>360.90</w:t>
            </w:r>
          </w:p>
        </w:tc>
        <w:tc>
          <w:tcPr>
            <w:tcW w:w="1512" w:type="dxa"/>
            <w:vAlign w:val="center"/>
          </w:tcPr>
          <w:p w14:paraId="70CBFB8E" w14:textId="65C3AEAF" w:rsidR="00C02451" w:rsidRPr="008D7CA6" w:rsidRDefault="008357F2" w:rsidP="00C02451">
            <w:pPr>
              <w:tabs>
                <w:tab w:val="left" w:pos="1152"/>
              </w:tabs>
              <w:ind w:right="72"/>
              <w:jc w:val="right"/>
            </w:pPr>
            <w:r>
              <w:t>7</w:t>
            </w:r>
            <w:r w:rsidR="00164D25">
              <w:t>,</w:t>
            </w:r>
            <w:r>
              <w:t>435.72</w:t>
            </w:r>
          </w:p>
        </w:tc>
        <w:tc>
          <w:tcPr>
            <w:tcW w:w="1440" w:type="dxa"/>
            <w:vAlign w:val="center"/>
          </w:tcPr>
          <w:p w14:paraId="5C7E7297" w14:textId="0B6E6FA8" w:rsidR="00C02451" w:rsidRPr="008D7CA6" w:rsidRDefault="00BB34BE" w:rsidP="00C02451">
            <w:pPr>
              <w:jc w:val="right"/>
            </w:pPr>
            <w:r>
              <w:t>(+)</w:t>
            </w:r>
            <w:r w:rsidR="00D171D6">
              <w:t>169.29</w:t>
            </w:r>
          </w:p>
        </w:tc>
      </w:tr>
      <w:tr w:rsidR="00C02451" w:rsidRPr="00B3329B" w14:paraId="1791D786" w14:textId="77777777" w:rsidTr="004D567D">
        <w:tc>
          <w:tcPr>
            <w:tcW w:w="3528" w:type="dxa"/>
            <w:gridSpan w:val="2"/>
          </w:tcPr>
          <w:p w14:paraId="4624A978" w14:textId="7830764B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Total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- (a)-Capital Account of Education, Sports, Art and Culture</w:t>
            </w:r>
          </w:p>
        </w:tc>
        <w:tc>
          <w:tcPr>
            <w:tcW w:w="1350" w:type="dxa"/>
            <w:vAlign w:val="center"/>
          </w:tcPr>
          <w:p w14:paraId="07863C3C" w14:textId="4595370C" w:rsidR="00C02451" w:rsidRPr="00FF570E" w:rsidRDefault="00C02451" w:rsidP="00C02451">
            <w:pPr>
              <w:tabs>
                <w:tab w:val="left" w:pos="1188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505.36</w:t>
            </w:r>
          </w:p>
        </w:tc>
        <w:tc>
          <w:tcPr>
            <w:tcW w:w="1530" w:type="dxa"/>
            <w:vAlign w:val="center"/>
          </w:tcPr>
          <w:p w14:paraId="43C182E4" w14:textId="086DA7CC" w:rsidR="00C02451" w:rsidRPr="00FF570E" w:rsidRDefault="00C02451" w:rsidP="00C02451">
            <w:pPr>
              <w:tabs>
                <w:tab w:val="left" w:pos="1152"/>
              </w:tabs>
              <w:ind w:right="72"/>
              <w:jc w:val="right"/>
              <w:rPr>
                <w:b/>
                <w:bCs/>
              </w:rPr>
            </w:pPr>
            <w:r w:rsidRPr="005F0B9C">
              <w:rPr>
                <w:b/>
                <w:bCs/>
              </w:rPr>
              <w:t>6,074.82</w:t>
            </w:r>
          </w:p>
        </w:tc>
        <w:tc>
          <w:tcPr>
            <w:tcW w:w="1350" w:type="dxa"/>
            <w:vAlign w:val="center"/>
          </w:tcPr>
          <w:p w14:paraId="71C74E66" w14:textId="2574B2A4" w:rsidR="00C02451" w:rsidRPr="00FF570E" w:rsidRDefault="008357F2" w:rsidP="00C02451">
            <w:pPr>
              <w:tabs>
                <w:tab w:val="left" w:pos="1152"/>
              </w:tabs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34DCE">
              <w:rPr>
                <w:b/>
                <w:bCs/>
              </w:rPr>
              <w:t>,</w:t>
            </w:r>
            <w:r>
              <w:rPr>
                <w:b/>
                <w:bCs/>
              </w:rPr>
              <w:t>360.90</w:t>
            </w:r>
          </w:p>
        </w:tc>
        <w:tc>
          <w:tcPr>
            <w:tcW w:w="1512" w:type="dxa"/>
            <w:vAlign w:val="center"/>
          </w:tcPr>
          <w:p w14:paraId="06179CA3" w14:textId="63A255D5" w:rsidR="00C02451" w:rsidRPr="005F0B9C" w:rsidRDefault="008357F2" w:rsidP="00C02451">
            <w:pPr>
              <w:tabs>
                <w:tab w:val="left" w:pos="1152"/>
              </w:tabs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164D25">
              <w:rPr>
                <w:b/>
                <w:bCs/>
              </w:rPr>
              <w:t>,</w:t>
            </w:r>
            <w:r>
              <w:rPr>
                <w:b/>
                <w:bCs/>
              </w:rPr>
              <w:t>435.72</w:t>
            </w:r>
          </w:p>
        </w:tc>
        <w:tc>
          <w:tcPr>
            <w:tcW w:w="1440" w:type="dxa"/>
            <w:vAlign w:val="center"/>
          </w:tcPr>
          <w:p w14:paraId="52E0DD2D" w14:textId="3B08BD9F" w:rsidR="00C02451" w:rsidRPr="00C71FBB" w:rsidRDefault="00351111" w:rsidP="00C02451">
            <w:pPr>
              <w:jc w:val="right"/>
              <w:rPr>
                <w:b/>
                <w:bCs/>
              </w:rPr>
            </w:pPr>
            <w:r>
              <w:t>(+)</w:t>
            </w:r>
            <w:r w:rsidR="00E34DCE">
              <w:rPr>
                <w:b/>
                <w:bCs/>
              </w:rPr>
              <w:t>169.29</w:t>
            </w:r>
          </w:p>
        </w:tc>
      </w:tr>
      <w:tr w:rsidR="00C02451" w:rsidRPr="00B3329B" w14:paraId="6BF36FAA" w14:textId="77777777" w:rsidTr="004D567D">
        <w:tc>
          <w:tcPr>
            <w:tcW w:w="10710" w:type="dxa"/>
            <w:gridSpan w:val="7"/>
            <w:vAlign w:val="center"/>
          </w:tcPr>
          <w:p w14:paraId="5105F0CB" w14:textId="3A27E7E8" w:rsidR="00C02451" w:rsidRDefault="00C02451" w:rsidP="00C02451">
            <w:r w:rsidRPr="00B3329B">
              <w:rPr>
                <w:b/>
              </w:rPr>
              <w:t>(b)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- Capital Account of Health and Family Welfare</w:t>
            </w:r>
          </w:p>
        </w:tc>
      </w:tr>
      <w:tr w:rsidR="00C02451" w:rsidRPr="00B3329B" w14:paraId="0DF5382A" w14:textId="77777777" w:rsidTr="004D567D">
        <w:tc>
          <w:tcPr>
            <w:tcW w:w="828" w:type="dxa"/>
            <w:vAlign w:val="center"/>
          </w:tcPr>
          <w:p w14:paraId="750FB761" w14:textId="77777777" w:rsidR="00C02451" w:rsidRPr="008D7CA6" w:rsidRDefault="00C02451" w:rsidP="00C02451">
            <w:pPr>
              <w:ind w:left="-90" w:right="-108"/>
              <w:jc w:val="center"/>
            </w:pPr>
            <w:r w:rsidRPr="008D7CA6">
              <w:t>4210</w:t>
            </w:r>
          </w:p>
        </w:tc>
        <w:tc>
          <w:tcPr>
            <w:tcW w:w="2700" w:type="dxa"/>
          </w:tcPr>
          <w:p w14:paraId="76FAF05B" w14:textId="77777777" w:rsidR="00C02451" w:rsidRPr="008D7CA6" w:rsidRDefault="00C02451" w:rsidP="00C02451">
            <w:pPr>
              <w:ind w:right="-108"/>
            </w:pPr>
            <w:r w:rsidRPr="008D7CA6">
              <w:t>Capital Outlay on Medical and Public Health</w:t>
            </w:r>
          </w:p>
        </w:tc>
        <w:tc>
          <w:tcPr>
            <w:tcW w:w="1350" w:type="dxa"/>
            <w:vAlign w:val="center"/>
          </w:tcPr>
          <w:p w14:paraId="13E3D776" w14:textId="0F4BB0B2" w:rsidR="00C02451" w:rsidRPr="008D7CA6" w:rsidRDefault="00C02451" w:rsidP="00C02451">
            <w:pPr>
              <w:ind w:right="126"/>
              <w:jc w:val="right"/>
            </w:pPr>
            <w:r>
              <w:t>719.82</w:t>
            </w:r>
          </w:p>
        </w:tc>
        <w:tc>
          <w:tcPr>
            <w:tcW w:w="1530" w:type="dxa"/>
            <w:vAlign w:val="center"/>
          </w:tcPr>
          <w:p w14:paraId="26CD7BD9" w14:textId="65C647F9" w:rsidR="00C02451" w:rsidRPr="008D7CA6" w:rsidRDefault="00C02451" w:rsidP="00C02451">
            <w:pPr>
              <w:tabs>
                <w:tab w:val="left" w:pos="1152"/>
              </w:tabs>
              <w:ind w:right="104"/>
              <w:jc w:val="right"/>
            </w:pPr>
            <w:r>
              <w:t>4,499.13</w:t>
            </w:r>
          </w:p>
        </w:tc>
        <w:tc>
          <w:tcPr>
            <w:tcW w:w="1350" w:type="dxa"/>
            <w:vAlign w:val="center"/>
          </w:tcPr>
          <w:p w14:paraId="3414ED3A" w14:textId="6B1A0FCB" w:rsidR="00C02451" w:rsidRPr="008D7CA6" w:rsidRDefault="00446633" w:rsidP="00C02451">
            <w:pPr>
              <w:ind w:right="126"/>
              <w:jc w:val="right"/>
            </w:pPr>
            <w:r>
              <w:t>581.30</w:t>
            </w:r>
          </w:p>
        </w:tc>
        <w:tc>
          <w:tcPr>
            <w:tcW w:w="1512" w:type="dxa"/>
            <w:vAlign w:val="center"/>
          </w:tcPr>
          <w:p w14:paraId="21DDA928" w14:textId="55B6DF53" w:rsidR="00C02451" w:rsidRPr="008D7CA6" w:rsidRDefault="008357F2" w:rsidP="00C02451">
            <w:pPr>
              <w:tabs>
                <w:tab w:val="left" w:pos="1152"/>
              </w:tabs>
              <w:ind w:right="104"/>
              <w:jc w:val="right"/>
            </w:pPr>
            <w:r>
              <w:t>5</w:t>
            </w:r>
            <w:r w:rsidR="00164D25">
              <w:t>,</w:t>
            </w:r>
            <w:r>
              <w:t>080.43</w:t>
            </w:r>
          </w:p>
        </w:tc>
        <w:tc>
          <w:tcPr>
            <w:tcW w:w="1440" w:type="dxa"/>
            <w:vAlign w:val="center"/>
          </w:tcPr>
          <w:p w14:paraId="4FAF2A43" w14:textId="102C7582" w:rsidR="00C02451" w:rsidRPr="008D7CA6" w:rsidRDefault="00BB34BE" w:rsidP="00C02451">
            <w:pPr>
              <w:jc w:val="right"/>
            </w:pPr>
            <w:r>
              <w:t>(</w:t>
            </w:r>
            <w:r w:rsidR="00D171D6">
              <w:t>-</w:t>
            </w:r>
            <w:r>
              <w:t>)</w:t>
            </w:r>
            <w:r w:rsidR="00D171D6">
              <w:t>19.24</w:t>
            </w:r>
          </w:p>
        </w:tc>
      </w:tr>
      <w:tr w:rsidR="00C02451" w:rsidRPr="00B3329B" w14:paraId="3C8406D5" w14:textId="77777777" w:rsidTr="004D567D">
        <w:tc>
          <w:tcPr>
            <w:tcW w:w="828" w:type="dxa"/>
            <w:vAlign w:val="center"/>
          </w:tcPr>
          <w:p w14:paraId="13786559" w14:textId="77777777" w:rsidR="00C02451" w:rsidRPr="008D7CA6" w:rsidRDefault="00C02451" w:rsidP="00C02451">
            <w:pPr>
              <w:ind w:left="-90" w:right="-108"/>
              <w:jc w:val="center"/>
            </w:pPr>
            <w:r>
              <w:t>4211</w:t>
            </w:r>
          </w:p>
        </w:tc>
        <w:tc>
          <w:tcPr>
            <w:tcW w:w="2700" w:type="dxa"/>
          </w:tcPr>
          <w:p w14:paraId="0CD4C2C1" w14:textId="77777777" w:rsidR="00C02451" w:rsidRPr="008D7CA6" w:rsidRDefault="00C02451" w:rsidP="00C02451">
            <w:pPr>
              <w:ind w:right="-108"/>
            </w:pPr>
            <w:r>
              <w:t>Capital Outlay on Family Welfare</w:t>
            </w:r>
          </w:p>
        </w:tc>
        <w:tc>
          <w:tcPr>
            <w:tcW w:w="1350" w:type="dxa"/>
            <w:vAlign w:val="center"/>
          </w:tcPr>
          <w:p w14:paraId="59401B29" w14:textId="02C40BDB" w:rsidR="00C02451" w:rsidRDefault="00C02451" w:rsidP="00C02451">
            <w:pPr>
              <w:ind w:right="126"/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0B5EE4D1" w14:textId="36076F5B" w:rsidR="00C02451" w:rsidRDefault="00C02451" w:rsidP="00C02451">
            <w:pPr>
              <w:tabs>
                <w:tab w:val="left" w:pos="1152"/>
              </w:tabs>
              <w:ind w:right="104"/>
              <w:jc w:val="right"/>
            </w:pPr>
            <w:r>
              <w:t>16.30</w:t>
            </w:r>
          </w:p>
        </w:tc>
        <w:tc>
          <w:tcPr>
            <w:tcW w:w="1350" w:type="dxa"/>
            <w:vAlign w:val="center"/>
          </w:tcPr>
          <w:p w14:paraId="527CCF23" w14:textId="4D2C1CA2" w:rsidR="00C02451" w:rsidRDefault="00446633" w:rsidP="00C02451">
            <w:pPr>
              <w:ind w:right="126"/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192347CF" w14:textId="539A1381" w:rsidR="00C02451" w:rsidRDefault="008357F2" w:rsidP="00C02451">
            <w:pPr>
              <w:tabs>
                <w:tab w:val="left" w:pos="1152"/>
              </w:tabs>
              <w:ind w:right="104"/>
              <w:jc w:val="right"/>
            </w:pPr>
            <w:r>
              <w:t>16.30</w:t>
            </w:r>
          </w:p>
        </w:tc>
        <w:tc>
          <w:tcPr>
            <w:tcW w:w="1440" w:type="dxa"/>
            <w:vAlign w:val="center"/>
          </w:tcPr>
          <w:p w14:paraId="79869EB9" w14:textId="495E7D44" w:rsidR="00C02451" w:rsidRDefault="00D171D6" w:rsidP="00C02451">
            <w:pPr>
              <w:jc w:val="right"/>
            </w:pPr>
            <w:r>
              <w:t>0.00</w:t>
            </w:r>
          </w:p>
        </w:tc>
      </w:tr>
      <w:tr w:rsidR="00C02451" w:rsidRPr="00B3329B" w14:paraId="6AF75965" w14:textId="77777777" w:rsidTr="004D567D">
        <w:tc>
          <w:tcPr>
            <w:tcW w:w="3528" w:type="dxa"/>
            <w:gridSpan w:val="2"/>
            <w:vAlign w:val="center"/>
          </w:tcPr>
          <w:p w14:paraId="3006FB50" w14:textId="77777777" w:rsidR="00C02451" w:rsidRPr="008D7CA6" w:rsidRDefault="00C02451" w:rsidP="00C02451">
            <w:pPr>
              <w:ind w:right="-202"/>
            </w:pPr>
            <w:r w:rsidRPr="00B3329B">
              <w:rPr>
                <w:b/>
              </w:rPr>
              <w:t>Total- (b)- Capital Account of Health and Family Welfare</w:t>
            </w:r>
          </w:p>
        </w:tc>
        <w:tc>
          <w:tcPr>
            <w:tcW w:w="1350" w:type="dxa"/>
            <w:vAlign w:val="center"/>
          </w:tcPr>
          <w:p w14:paraId="16E3EF0D" w14:textId="0FD8BF99" w:rsidR="00C02451" w:rsidRPr="00B3329B" w:rsidRDefault="00C02451" w:rsidP="00C02451">
            <w:pPr>
              <w:tabs>
                <w:tab w:val="left" w:pos="1152"/>
              </w:tabs>
              <w:ind w:right="104"/>
              <w:jc w:val="right"/>
              <w:rPr>
                <w:b/>
              </w:rPr>
            </w:pPr>
            <w:r>
              <w:rPr>
                <w:b/>
              </w:rPr>
              <w:t>719.82</w:t>
            </w:r>
          </w:p>
        </w:tc>
        <w:tc>
          <w:tcPr>
            <w:tcW w:w="1530" w:type="dxa"/>
            <w:vAlign w:val="center"/>
          </w:tcPr>
          <w:p w14:paraId="41568809" w14:textId="093AFAFF" w:rsidR="00C02451" w:rsidRPr="00B3329B" w:rsidRDefault="00C02451" w:rsidP="00C02451">
            <w:pPr>
              <w:tabs>
                <w:tab w:val="left" w:pos="1152"/>
              </w:tabs>
              <w:ind w:right="104"/>
              <w:jc w:val="right"/>
              <w:rPr>
                <w:b/>
              </w:rPr>
            </w:pPr>
            <w:r>
              <w:rPr>
                <w:b/>
              </w:rPr>
              <w:t>4,515.43</w:t>
            </w:r>
          </w:p>
        </w:tc>
        <w:tc>
          <w:tcPr>
            <w:tcW w:w="1350" w:type="dxa"/>
            <w:vAlign w:val="center"/>
          </w:tcPr>
          <w:p w14:paraId="2FAD9198" w14:textId="0C169F1A" w:rsidR="00C02451" w:rsidRPr="00B3329B" w:rsidRDefault="008357F2" w:rsidP="00C02451">
            <w:pPr>
              <w:tabs>
                <w:tab w:val="left" w:pos="1152"/>
              </w:tabs>
              <w:ind w:right="104"/>
              <w:jc w:val="right"/>
              <w:rPr>
                <w:b/>
              </w:rPr>
            </w:pPr>
            <w:r>
              <w:rPr>
                <w:b/>
              </w:rPr>
              <w:t>581.30</w:t>
            </w:r>
          </w:p>
        </w:tc>
        <w:tc>
          <w:tcPr>
            <w:tcW w:w="1512" w:type="dxa"/>
            <w:vAlign w:val="center"/>
          </w:tcPr>
          <w:p w14:paraId="30B74345" w14:textId="74041CD4" w:rsidR="00C02451" w:rsidRPr="00B3329B" w:rsidRDefault="008357F2" w:rsidP="00C02451">
            <w:pPr>
              <w:tabs>
                <w:tab w:val="left" w:pos="1152"/>
              </w:tabs>
              <w:ind w:right="104"/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164D25">
              <w:rPr>
                <w:b/>
              </w:rPr>
              <w:t>,</w:t>
            </w:r>
            <w:r>
              <w:rPr>
                <w:b/>
              </w:rPr>
              <w:t>096.73</w:t>
            </w:r>
          </w:p>
        </w:tc>
        <w:tc>
          <w:tcPr>
            <w:tcW w:w="1440" w:type="dxa"/>
            <w:vAlign w:val="center"/>
          </w:tcPr>
          <w:p w14:paraId="019C79C0" w14:textId="356B40FE" w:rsidR="00C02451" w:rsidRPr="00B3329B" w:rsidRDefault="00E34DCE" w:rsidP="00E2319D">
            <w:pPr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E2319D">
              <w:rPr>
                <w:b/>
              </w:rPr>
              <w:t>-</w:t>
            </w:r>
            <w:r>
              <w:rPr>
                <w:b/>
              </w:rPr>
              <w:t>)19.24</w:t>
            </w:r>
          </w:p>
        </w:tc>
      </w:tr>
      <w:tr w:rsidR="00C02451" w:rsidRPr="00B3329B" w14:paraId="1D49F85A" w14:textId="77777777" w:rsidTr="004D567D">
        <w:tc>
          <w:tcPr>
            <w:tcW w:w="10710" w:type="dxa"/>
            <w:gridSpan w:val="7"/>
            <w:vAlign w:val="center"/>
          </w:tcPr>
          <w:p w14:paraId="2E2D5CB3" w14:textId="5F081604" w:rsidR="00C02451" w:rsidRDefault="00C02451" w:rsidP="00C02451">
            <w:r w:rsidRPr="00B3329B">
              <w:rPr>
                <w:b/>
              </w:rPr>
              <w:t>(c)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- Capital Account of Water Supply, Sanitation, Housing and Urban Development</w:t>
            </w:r>
          </w:p>
        </w:tc>
      </w:tr>
      <w:tr w:rsidR="00C02451" w:rsidRPr="00B3329B" w14:paraId="0221862E" w14:textId="77777777" w:rsidTr="004D567D">
        <w:tc>
          <w:tcPr>
            <w:tcW w:w="828" w:type="dxa"/>
            <w:vAlign w:val="center"/>
          </w:tcPr>
          <w:p w14:paraId="39C94673" w14:textId="77777777" w:rsidR="00C02451" w:rsidRPr="008D7CA6" w:rsidRDefault="00C02451" w:rsidP="00C02451">
            <w:pPr>
              <w:ind w:left="-90"/>
              <w:jc w:val="center"/>
            </w:pPr>
            <w:r w:rsidRPr="008D7CA6">
              <w:t>4215</w:t>
            </w:r>
          </w:p>
        </w:tc>
        <w:tc>
          <w:tcPr>
            <w:tcW w:w="2700" w:type="dxa"/>
          </w:tcPr>
          <w:p w14:paraId="79A074A1" w14:textId="77777777" w:rsidR="00C02451" w:rsidRPr="008D7CA6" w:rsidRDefault="00C02451" w:rsidP="00C02451">
            <w:pPr>
              <w:ind w:right="-108"/>
            </w:pPr>
            <w:r w:rsidRPr="008D7CA6">
              <w:t>Capital Outlay on Water Supply and Sanitation</w:t>
            </w:r>
          </w:p>
        </w:tc>
        <w:tc>
          <w:tcPr>
            <w:tcW w:w="1350" w:type="dxa"/>
            <w:vAlign w:val="center"/>
          </w:tcPr>
          <w:p w14:paraId="1BA72FF0" w14:textId="7C06EDE4" w:rsidR="00C02451" w:rsidRPr="008D7CA6" w:rsidRDefault="00C02451" w:rsidP="00C02451">
            <w:pPr>
              <w:jc w:val="right"/>
            </w:pPr>
            <w:r>
              <w:t>2,521.23</w:t>
            </w:r>
          </w:p>
        </w:tc>
        <w:tc>
          <w:tcPr>
            <w:tcW w:w="1530" w:type="dxa"/>
            <w:vAlign w:val="center"/>
          </w:tcPr>
          <w:p w14:paraId="77E6CFF1" w14:textId="30E13499" w:rsidR="00C02451" w:rsidRPr="008D7CA6" w:rsidRDefault="00C02451" w:rsidP="00C02451">
            <w:pPr>
              <w:ind w:right="72"/>
              <w:jc w:val="right"/>
            </w:pPr>
            <w:r>
              <w:t>6,497.71</w:t>
            </w:r>
          </w:p>
        </w:tc>
        <w:tc>
          <w:tcPr>
            <w:tcW w:w="1350" w:type="dxa"/>
            <w:vAlign w:val="center"/>
          </w:tcPr>
          <w:p w14:paraId="6CC454DF" w14:textId="74AA4228" w:rsidR="00C02451" w:rsidRPr="008D7CA6" w:rsidRDefault="00446633" w:rsidP="00C02451">
            <w:pPr>
              <w:jc w:val="right"/>
            </w:pPr>
            <w:r>
              <w:t>3</w:t>
            </w:r>
            <w:r w:rsidR="00270CF8">
              <w:t>,</w:t>
            </w:r>
            <w:r>
              <w:t>107.05</w:t>
            </w:r>
          </w:p>
        </w:tc>
        <w:tc>
          <w:tcPr>
            <w:tcW w:w="1512" w:type="dxa"/>
            <w:vAlign w:val="center"/>
          </w:tcPr>
          <w:p w14:paraId="42F8E6D2" w14:textId="0D3637B7" w:rsidR="00C02451" w:rsidRPr="008D7CA6" w:rsidRDefault="008357F2" w:rsidP="00C02451">
            <w:pPr>
              <w:ind w:right="72"/>
              <w:jc w:val="right"/>
            </w:pPr>
            <w:r>
              <w:t>9</w:t>
            </w:r>
            <w:r w:rsidR="00164D25">
              <w:t>,</w:t>
            </w:r>
            <w:r>
              <w:t>604.76</w:t>
            </w:r>
          </w:p>
        </w:tc>
        <w:tc>
          <w:tcPr>
            <w:tcW w:w="1440" w:type="dxa"/>
            <w:vAlign w:val="center"/>
          </w:tcPr>
          <w:p w14:paraId="61BBF136" w14:textId="26BE2413" w:rsidR="00C02451" w:rsidRPr="008D7CA6" w:rsidRDefault="00BB34BE" w:rsidP="00C02451">
            <w:pPr>
              <w:jc w:val="right"/>
            </w:pPr>
            <w:r>
              <w:t>(+)</w:t>
            </w:r>
            <w:r w:rsidR="00D171D6">
              <w:t>23.23</w:t>
            </w:r>
          </w:p>
        </w:tc>
      </w:tr>
      <w:tr w:rsidR="00C02451" w:rsidRPr="00B3329B" w14:paraId="49809555" w14:textId="77777777" w:rsidTr="004D567D">
        <w:tc>
          <w:tcPr>
            <w:tcW w:w="828" w:type="dxa"/>
            <w:vAlign w:val="center"/>
          </w:tcPr>
          <w:p w14:paraId="5B2532DB" w14:textId="77777777" w:rsidR="00C02451" w:rsidRPr="008D7CA6" w:rsidRDefault="00C02451" w:rsidP="00C02451">
            <w:pPr>
              <w:ind w:left="-90"/>
              <w:jc w:val="center"/>
            </w:pPr>
            <w:r w:rsidRPr="008D7CA6">
              <w:t>4216</w:t>
            </w:r>
          </w:p>
        </w:tc>
        <w:tc>
          <w:tcPr>
            <w:tcW w:w="2700" w:type="dxa"/>
          </w:tcPr>
          <w:p w14:paraId="3D1CD27A" w14:textId="77777777" w:rsidR="00C02451" w:rsidRPr="008D7CA6" w:rsidRDefault="00C02451" w:rsidP="00C02451">
            <w:pPr>
              <w:ind w:right="-18"/>
            </w:pPr>
            <w:r w:rsidRPr="008D7CA6">
              <w:t>Capital Outlay on Housing</w:t>
            </w:r>
          </w:p>
        </w:tc>
        <w:tc>
          <w:tcPr>
            <w:tcW w:w="1350" w:type="dxa"/>
            <w:vAlign w:val="center"/>
          </w:tcPr>
          <w:p w14:paraId="15C377C7" w14:textId="4AAB934B" w:rsidR="00C02451" w:rsidRPr="008D7CA6" w:rsidRDefault="00C02451" w:rsidP="00C02451">
            <w:pPr>
              <w:tabs>
                <w:tab w:val="left" w:pos="1314"/>
              </w:tabs>
              <w:jc w:val="right"/>
            </w:pPr>
            <w:r>
              <w:t>120.39</w:t>
            </w:r>
          </w:p>
        </w:tc>
        <w:tc>
          <w:tcPr>
            <w:tcW w:w="1530" w:type="dxa"/>
            <w:vAlign w:val="center"/>
          </w:tcPr>
          <w:p w14:paraId="06D6BE86" w14:textId="333E898D" w:rsidR="00C02451" w:rsidRPr="008D7CA6" w:rsidRDefault="00C02451" w:rsidP="00C02451">
            <w:pPr>
              <w:ind w:right="72"/>
              <w:jc w:val="right"/>
            </w:pPr>
            <w:r>
              <w:t>1,073.56</w:t>
            </w:r>
          </w:p>
        </w:tc>
        <w:tc>
          <w:tcPr>
            <w:tcW w:w="1350" w:type="dxa"/>
            <w:vAlign w:val="center"/>
          </w:tcPr>
          <w:p w14:paraId="7757DB1D" w14:textId="2B6D0AD3" w:rsidR="00C02451" w:rsidRPr="008D7CA6" w:rsidRDefault="00446633" w:rsidP="00C02451">
            <w:pPr>
              <w:tabs>
                <w:tab w:val="left" w:pos="1314"/>
              </w:tabs>
              <w:jc w:val="right"/>
            </w:pPr>
            <w:r>
              <w:t>86.85</w:t>
            </w:r>
          </w:p>
        </w:tc>
        <w:tc>
          <w:tcPr>
            <w:tcW w:w="1512" w:type="dxa"/>
            <w:vAlign w:val="center"/>
          </w:tcPr>
          <w:p w14:paraId="007DEFD5" w14:textId="2D937682" w:rsidR="00C02451" w:rsidRPr="008D7CA6" w:rsidRDefault="008357F2" w:rsidP="00C02451">
            <w:pPr>
              <w:ind w:right="72"/>
              <w:jc w:val="right"/>
            </w:pPr>
            <w:r>
              <w:t>1</w:t>
            </w:r>
            <w:r w:rsidR="00164D25">
              <w:t>,</w:t>
            </w:r>
            <w:r>
              <w:t>160.41</w:t>
            </w:r>
          </w:p>
        </w:tc>
        <w:tc>
          <w:tcPr>
            <w:tcW w:w="1440" w:type="dxa"/>
            <w:vAlign w:val="center"/>
          </w:tcPr>
          <w:p w14:paraId="7A668170" w14:textId="33C55401" w:rsidR="00C02451" w:rsidRPr="008D7CA6" w:rsidRDefault="0076177E" w:rsidP="00C02451">
            <w:pPr>
              <w:tabs>
                <w:tab w:val="left" w:pos="1314"/>
              </w:tabs>
              <w:jc w:val="right"/>
            </w:pPr>
            <w:r>
              <w:t>(-)</w:t>
            </w:r>
            <w:r w:rsidR="00D171D6">
              <w:t>27.86</w:t>
            </w:r>
          </w:p>
        </w:tc>
      </w:tr>
      <w:tr w:rsidR="00C02451" w:rsidRPr="00B3329B" w14:paraId="1B6B1DA8" w14:textId="77777777" w:rsidTr="004D567D">
        <w:tc>
          <w:tcPr>
            <w:tcW w:w="828" w:type="dxa"/>
            <w:vAlign w:val="center"/>
          </w:tcPr>
          <w:p w14:paraId="64EDB59E" w14:textId="77777777" w:rsidR="00C02451" w:rsidRPr="008D7CA6" w:rsidRDefault="00C02451" w:rsidP="00C02451">
            <w:pPr>
              <w:ind w:left="-90"/>
              <w:jc w:val="center"/>
            </w:pPr>
            <w:r w:rsidRPr="008D7CA6">
              <w:t>4217</w:t>
            </w:r>
          </w:p>
        </w:tc>
        <w:tc>
          <w:tcPr>
            <w:tcW w:w="2700" w:type="dxa"/>
          </w:tcPr>
          <w:p w14:paraId="0E5D6324" w14:textId="77777777" w:rsidR="00C02451" w:rsidRPr="008D7CA6" w:rsidRDefault="00C02451" w:rsidP="00C02451">
            <w:pPr>
              <w:ind w:right="-198"/>
            </w:pPr>
            <w:r w:rsidRPr="008D7CA6">
              <w:t>Capital Outlay on Urban Development</w:t>
            </w:r>
          </w:p>
        </w:tc>
        <w:tc>
          <w:tcPr>
            <w:tcW w:w="1350" w:type="dxa"/>
            <w:vAlign w:val="center"/>
          </w:tcPr>
          <w:p w14:paraId="2FB10F68" w14:textId="012FAFE2" w:rsidR="00C02451" w:rsidRPr="008D7CA6" w:rsidRDefault="00C02451" w:rsidP="00C02451">
            <w:pPr>
              <w:tabs>
                <w:tab w:val="left" w:pos="1314"/>
              </w:tabs>
              <w:jc w:val="right"/>
            </w:pPr>
            <w:r>
              <w:t>593.76</w:t>
            </w:r>
          </w:p>
        </w:tc>
        <w:tc>
          <w:tcPr>
            <w:tcW w:w="1530" w:type="dxa"/>
            <w:vAlign w:val="center"/>
          </w:tcPr>
          <w:p w14:paraId="36A8CC84" w14:textId="1D7B136C" w:rsidR="00C02451" w:rsidRPr="008D7CA6" w:rsidRDefault="00C02451" w:rsidP="00C02451">
            <w:pPr>
              <w:ind w:right="72"/>
              <w:jc w:val="right"/>
            </w:pPr>
            <w:r>
              <w:t>7,347.04</w:t>
            </w:r>
          </w:p>
        </w:tc>
        <w:tc>
          <w:tcPr>
            <w:tcW w:w="1350" w:type="dxa"/>
            <w:vAlign w:val="center"/>
          </w:tcPr>
          <w:p w14:paraId="04BAC597" w14:textId="7C3ABE7A" w:rsidR="00C02451" w:rsidRPr="008D7CA6" w:rsidRDefault="00446633" w:rsidP="00C02451">
            <w:pPr>
              <w:tabs>
                <w:tab w:val="left" w:pos="1314"/>
              </w:tabs>
              <w:jc w:val="right"/>
            </w:pPr>
            <w:r>
              <w:t>1</w:t>
            </w:r>
            <w:r w:rsidR="00270CF8">
              <w:t>,</w:t>
            </w:r>
            <w:r>
              <w:t>470.45</w:t>
            </w:r>
          </w:p>
        </w:tc>
        <w:tc>
          <w:tcPr>
            <w:tcW w:w="1512" w:type="dxa"/>
            <w:vAlign w:val="center"/>
          </w:tcPr>
          <w:p w14:paraId="0C3AD8F9" w14:textId="10627E49" w:rsidR="00C02451" w:rsidRPr="008D7CA6" w:rsidRDefault="008357F2" w:rsidP="00C02451">
            <w:pPr>
              <w:ind w:right="72"/>
              <w:jc w:val="right"/>
            </w:pPr>
            <w:r>
              <w:t>8</w:t>
            </w:r>
            <w:r w:rsidR="00164D25">
              <w:t>,</w:t>
            </w:r>
            <w:r>
              <w:t>817.49</w:t>
            </w:r>
          </w:p>
        </w:tc>
        <w:tc>
          <w:tcPr>
            <w:tcW w:w="1440" w:type="dxa"/>
            <w:vAlign w:val="center"/>
          </w:tcPr>
          <w:p w14:paraId="48A274E4" w14:textId="677AAE8A" w:rsidR="00C02451" w:rsidRPr="008D7CA6" w:rsidRDefault="00BB34BE" w:rsidP="00C02451">
            <w:pPr>
              <w:tabs>
                <w:tab w:val="left" w:pos="1314"/>
              </w:tabs>
              <w:jc w:val="right"/>
            </w:pPr>
            <w:r>
              <w:t>(+)</w:t>
            </w:r>
            <w:r w:rsidR="00D171D6">
              <w:t>147.65</w:t>
            </w:r>
          </w:p>
        </w:tc>
      </w:tr>
      <w:tr w:rsidR="00C02451" w:rsidRPr="00B3329B" w14:paraId="5708AB79" w14:textId="77777777" w:rsidTr="004D567D">
        <w:tc>
          <w:tcPr>
            <w:tcW w:w="3528" w:type="dxa"/>
            <w:gridSpan w:val="2"/>
          </w:tcPr>
          <w:p w14:paraId="775D6CCD" w14:textId="77777777" w:rsidR="00C02451" w:rsidRPr="00010D64" w:rsidRDefault="00C02451" w:rsidP="00C02451">
            <w:pPr>
              <w:ind w:right="-115"/>
              <w:rPr>
                <w:sz w:val="23"/>
                <w:szCs w:val="23"/>
              </w:rPr>
            </w:pPr>
            <w:r w:rsidRPr="00010D64">
              <w:rPr>
                <w:b/>
                <w:sz w:val="23"/>
                <w:szCs w:val="23"/>
              </w:rPr>
              <w:t>Total-(c)- Capital Account of Water Supply, Sanitation, Housing and Urban Development</w:t>
            </w:r>
          </w:p>
        </w:tc>
        <w:tc>
          <w:tcPr>
            <w:tcW w:w="1350" w:type="dxa"/>
            <w:vAlign w:val="center"/>
          </w:tcPr>
          <w:p w14:paraId="5623EC35" w14:textId="01E2A9DC" w:rsidR="00C02451" w:rsidRPr="00B3329B" w:rsidRDefault="00C02451" w:rsidP="00C02451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3,235.38</w:t>
            </w:r>
          </w:p>
        </w:tc>
        <w:tc>
          <w:tcPr>
            <w:tcW w:w="1530" w:type="dxa"/>
            <w:vAlign w:val="center"/>
          </w:tcPr>
          <w:p w14:paraId="3B299149" w14:textId="6F9B1D82" w:rsidR="00C02451" w:rsidRPr="00B3329B" w:rsidRDefault="00C02451" w:rsidP="00C02451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14,918.31</w:t>
            </w:r>
          </w:p>
        </w:tc>
        <w:tc>
          <w:tcPr>
            <w:tcW w:w="1350" w:type="dxa"/>
            <w:vAlign w:val="center"/>
          </w:tcPr>
          <w:p w14:paraId="44B763CD" w14:textId="3B746B07" w:rsidR="00C02451" w:rsidRPr="00B3329B" w:rsidRDefault="008357F2" w:rsidP="00C02451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270CF8">
              <w:rPr>
                <w:b/>
              </w:rPr>
              <w:t>,</w:t>
            </w:r>
            <w:r>
              <w:rPr>
                <w:b/>
              </w:rPr>
              <w:t>664.35</w:t>
            </w:r>
          </w:p>
        </w:tc>
        <w:tc>
          <w:tcPr>
            <w:tcW w:w="1512" w:type="dxa"/>
            <w:vAlign w:val="center"/>
          </w:tcPr>
          <w:p w14:paraId="4A7C97D9" w14:textId="4D74AECB" w:rsidR="00C02451" w:rsidRPr="00B3329B" w:rsidRDefault="008357F2" w:rsidP="00C02451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19</w:t>
            </w:r>
            <w:r w:rsidR="00164D25">
              <w:rPr>
                <w:b/>
              </w:rPr>
              <w:t>,</w:t>
            </w:r>
            <w:r>
              <w:rPr>
                <w:b/>
              </w:rPr>
              <w:t>582.66</w:t>
            </w:r>
          </w:p>
        </w:tc>
        <w:tc>
          <w:tcPr>
            <w:tcW w:w="1440" w:type="dxa"/>
            <w:vAlign w:val="center"/>
          </w:tcPr>
          <w:p w14:paraId="28DA3AA6" w14:textId="716C1A56" w:rsidR="00C02451" w:rsidRPr="00B3329B" w:rsidRDefault="00AA37EA" w:rsidP="00C02451">
            <w:pPr>
              <w:tabs>
                <w:tab w:val="left" w:pos="1314"/>
              </w:tabs>
              <w:jc w:val="right"/>
              <w:rPr>
                <w:b/>
              </w:rPr>
            </w:pPr>
            <w:r>
              <w:rPr>
                <w:b/>
              </w:rPr>
              <w:t>(+)44.17</w:t>
            </w:r>
          </w:p>
        </w:tc>
      </w:tr>
      <w:tr w:rsidR="00C02451" w:rsidRPr="00B3329B" w14:paraId="6322CE98" w14:textId="77777777" w:rsidTr="004D567D">
        <w:tc>
          <w:tcPr>
            <w:tcW w:w="10710" w:type="dxa"/>
            <w:gridSpan w:val="7"/>
            <w:vAlign w:val="center"/>
          </w:tcPr>
          <w:p w14:paraId="02A73181" w14:textId="028954C5" w:rsidR="00C02451" w:rsidRDefault="00C02451" w:rsidP="00C02451">
            <w:r w:rsidRPr="00B3329B">
              <w:rPr>
                <w:b/>
              </w:rPr>
              <w:t>(d)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- Capita</w:t>
            </w:r>
            <w:r>
              <w:rPr>
                <w:b/>
              </w:rPr>
              <w:t xml:space="preserve">l Account of Information and </w:t>
            </w:r>
            <w:r w:rsidRPr="00B3329B">
              <w:rPr>
                <w:b/>
              </w:rPr>
              <w:t>Broadcasting</w:t>
            </w:r>
          </w:p>
        </w:tc>
      </w:tr>
      <w:tr w:rsidR="00C02451" w:rsidRPr="00B3329B" w14:paraId="6F0DD545" w14:textId="77777777" w:rsidTr="004D567D">
        <w:tc>
          <w:tcPr>
            <w:tcW w:w="828" w:type="dxa"/>
            <w:vAlign w:val="center"/>
          </w:tcPr>
          <w:p w14:paraId="495C87EB" w14:textId="77777777" w:rsidR="00C02451" w:rsidRPr="008D7CA6" w:rsidRDefault="00C02451" w:rsidP="00C02451">
            <w:pPr>
              <w:ind w:left="-90" w:right="-108"/>
              <w:jc w:val="center"/>
            </w:pPr>
            <w:r w:rsidRPr="008D7CA6">
              <w:t>4220</w:t>
            </w:r>
          </w:p>
        </w:tc>
        <w:tc>
          <w:tcPr>
            <w:tcW w:w="2700" w:type="dxa"/>
          </w:tcPr>
          <w:p w14:paraId="7DD72606" w14:textId="77777777" w:rsidR="00C02451" w:rsidRPr="008D7CA6" w:rsidRDefault="00C02451" w:rsidP="00C02451">
            <w:pPr>
              <w:ind w:right="-108"/>
            </w:pPr>
            <w:r w:rsidRPr="008D7CA6">
              <w:t>Capital Outlay on Information and Publicity</w:t>
            </w:r>
          </w:p>
        </w:tc>
        <w:tc>
          <w:tcPr>
            <w:tcW w:w="1350" w:type="dxa"/>
            <w:vAlign w:val="center"/>
          </w:tcPr>
          <w:p w14:paraId="41DAA459" w14:textId="15257956" w:rsidR="00C02451" w:rsidRPr="008D7CA6" w:rsidRDefault="00C02451" w:rsidP="00C02451">
            <w:pPr>
              <w:tabs>
                <w:tab w:val="left" w:pos="1547"/>
              </w:tabs>
              <w:jc w:val="right"/>
            </w:pPr>
            <w:r>
              <w:t>0.20</w:t>
            </w:r>
          </w:p>
        </w:tc>
        <w:tc>
          <w:tcPr>
            <w:tcW w:w="1530" w:type="dxa"/>
            <w:vAlign w:val="center"/>
          </w:tcPr>
          <w:p w14:paraId="7BDFC105" w14:textId="59AC8CC4" w:rsidR="00C02451" w:rsidRPr="001F4444" w:rsidRDefault="00C02451" w:rsidP="00C02451">
            <w:pPr>
              <w:tabs>
                <w:tab w:val="left" w:pos="1547"/>
              </w:tabs>
              <w:jc w:val="right"/>
            </w:pPr>
            <w:r>
              <w:t>1.94</w:t>
            </w:r>
          </w:p>
        </w:tc>
        <w:tc>
          <w:tcPr>
            <w:tcW w:w="1350" w:type="dxa"/>
            <w:vAlign w:val="center"/>
          </w:tcPr>
          <w:p w14:paraId="51FCE316" w14:textId="3A0E9D75" w:rsidR="00C02451" w:rsidRPr="008D7CA6" w:rsidRDefault="00446633" w:rsidP="00C02451">
            <w:pPr>
              <w:tabs>
                <w:tab w:val="left" w:pos="1547"/>
              </w:tabs>
              <w:jc w:val="right"/>
            </w:pPr>
            <w:r>
              <w:t>0.72</w:t>
            </w:r>
          </w:p>
        </w:tc>
        <w:tc>
          <w:tcPr>
            <w:tcW w:w="1512" w:type="dxa"/>
            <w:vAlign w:val="center"/>
          </w:tcPr>
          <w:p w14:paraId="6DA0B003" w14:textId="2F656A8A" w:rsidR="00C02451" w:rsidRPr="001F4444" w:rsidRDefault="008357F2" w:rsidP="00C02451">
            <w:pPr>
              <w:tabs>
                <w:tab w:val="left" w:pos="1547"/>
              </w:tabs>
              <w:jc w:val="right"/>
            </w:pPr>
            <w:r>
              <w:t>2.66</w:t>
            </w:r>
          </w:p>
        </w:tc>
        <w:tc>
          <w:tcPr>
            <w:tcW w:w="1440" w:type="dxa"/>
            <w:vAlign w:val="center"/>
          </w:tcPr>
          <w:p w14:paraId="488D47F1" w14:textId="6886C277" w:rsidR="00C02451" w:rsidRPr="008D7CA6" w:rsidRDefault="00BB34BE" w:rsidP="00C02451">
            <w:pPr>
              <w:jc w:val="right"/>
            </w:pPr>
            <w:r>
              <w:t>(+)</w:t>
            </w:r>
            <w:r w:rsidR="00D171D6">
              <w:t>260.00</w:t>
            </w:r>
          </w:p>
        </w:tc>
      </w:tr>
      <w:tr w:rsidR="00C02451" w:rsidRPr="00B3329B" w14:paraId="57E4A911" w14:textId="77777777" w:rsidTr="004D567D">
        <w:tc>
          <w:tcPr>
            <w:tcW w:w="3528" w:type="dxa"/>
            <w:gridSpan w:val="2"/>
          </w:tcPr>
          <w:p w14:paraId="00BBA76A" w14:textId="77777777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Total-(d)- Capital Account of Information and Broadcasting</w:t>
            </w:r>
          </w:p>
        </w:tc>
        <w:tc>
          <w:tcPr>
            <w:tcW w:w="1350" w:type="dxa"/>
            <w:vAlign w:val="center"/>
          </w:tcPr>
          <w:p w14:paraId="3A123DFD" w14:textId="24670E81" w:rsidR="00C02451" w:rsidRPr="00B3329B" w:rsidRDefault="00C02451" w:rsidP="00C02451">
            <w:pPr>
              <w:tabs>
                <w:tab w:val="left" w:pos="1547"/>
              </w:tabs>
              <w:jc w:val="right"/>
              <w:rPr>
                <w:b/>
              </w:rPr>
            </w:pPr>
            <w:r>
              <w:rPr>
                <w:b/>
              </w:rPr>
              <w:t>0.20</w:t>
            </w:r>
          </w:p>
        </w:tc>
        <w:tc>
          <w:tcPr>
            <w:tcW w:w="1530" w:type="dxa"/>
            <w:vAlign w:val="center"/>
          </w:tcPr>
          <w:p w14:paraId="68E0DA64" w14:textId="20A423A9" w:rsidR="00C02451" w:rsidRPr="00B3329B" w:rsidRDefault="00C02451" w:rsidP="00C02451">
            <w:pPr>
              <w:tabs>
                <w:tab w:val="left" w:pos="1547"/>
              </w:tabs>
              <w:jc w:val="right"/>
              <w:rPr>
                <w:b/>
              </w:rPr>
            </w:pPr>
            <w:r>
              <w:rPr>
                <w:b/>
              </w:rPr>
              <w:t>1.94</w:t>
            </w:r>
          </w:p>
        </w:tc>
        <w:tc>
          <w:tcPr>
            <w:tcW w:w="1350" w:type="dxa"/>
            <w:vAlign w:val="center"/>
          </w:tcPr>
          <w:p w14:paraId="15271E93" w14:textId="79149DC4" w:rsidR="00C02451" w:rsidRPr="00B3329B" w:rsidRDefault="008357F2" w:rsidP="00C02451">
            <w:pPr>
              <w:tabs>
                <w:tab w:val="left" w:pos="1547"/>
              </w:tabs>
              <w:jc w:val="right"/>
              <w:rPr>
                <w:b/>
              </w:rPr>
            </w:pPr>
            <w:r>
              <w:rPr>
                <w:b/>
              </w:rPr>
              <w:t>0.72</w:t>
            </w:r>
          </w:p>
        </w:tc>
        <w:tc>
          <w:tcPr>
            <w:tcW w:w="1512" w:type="dxa"/>
            <w:vAlign w:val="center"/>
          </w:tcPr>
          <w:p w14:paraId="18CCA4A1" w14:textId="4251D0BD" w:rsidR="00C02451" w:rsidRPr="00B3329B" w:rsidRDefault="008357F2" w:rsidP="00C02451">
            <w:pPr>
              <w:tabs>
                <w:tab w:val="left" w:pos="1547"/>
              </w:tabs>
              <w:jc w:val="right"/>
              <w:rPr>
                <w:b/>
              </w:rPr>
            </w:pPr>
            <w:r>
              <w:rPr>
                <w:b/>
              </w:rPr>
              <w:t>2.66</w:t>
            </w:r>
          </w:p>
        </w:tc>
        <w:tc>
          <w:tcPr>
            <w:tcW w:w="1440" w:type="dxa"/>
            <w:vAlign w:val="center"/>
          </w:tcPr>
          <w:p w14:paraId="7DD462F1" w14:textId="77238387" w:rsidR="00C02451" w:rsidRPr="00DA6EA6" w:rsidRDefault="009D74E1" w:rsidP="00C024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(+)260.00</w:t>
            </w:r>
          </w:p>
        </w:tc>
      </w:tr>
    </w:tbl>
    <w:p w14:paraId="7A36D234" w14:textId="77777777" w:rsidR="001F4444" w:rsidRDefault="001F4444" w:rsidP="00DA6EA6">
      <w:pPr>
        <w:ind w:right="-293"/>
        <w:jc w:val="right"/>
        <w:rPr>
          <w:b/>
          <w:sz w:val="23"/>
          <w:szCs w:val="23"/>
        </w:rPr>
      </w:pPr>
    </w:p>
    <w:p w14:paraId="242B1DB6" w14:textId="77777777" w:rsidR="001F4444" w:rsidRDefault="001F4444" w:rsidP="006E2158">
      <w:pPr>
        <w:ind w:right="-293"/>
        <w:jc w:val="center"/>
        <w:rPr>
          <w:b/>
          <w:sz w:val="23"/>
          <w:szCs w:val="23"/>
        </w:rPr>
      </w:pPr>
    </w:p>
    <w:p w14:paraId="251F9CAC" w14:textId="77777777" w:rsidR="001F4444" w:rsidRDefault="001F4444" w:rsidP="006E2158">
      <w:pPr>
        <w:ind w:right="-293"/>
        <w:jc w:val="center"/>
        <w:rPr>
          <w:b/>
          <w:sz w:val="23"/>
          <w:szCs w:val="23"/>
        </w:rPr>
      </w:pPr>
    </w:p>
    <w:p w14:paraId="48CA25E3" w14:textId="77777777" w:rsidR="001F4444" w:rsidRDefault="001F4444" w:rsidP="006E2158">
      <w:pPr>
        <w:ind w:right="-293"/>
        <w:jc w:val="center"/>
        <w:rPr>
          <w:b/>
          <w:sz w:val="23"/>
          <w:szCs w:val="23"/>
        </w:rPr>
      </w:pPr>
    </w:p>
    <w:p w14:paraId="0E1C402C" w14:textId="77777777" w:rsidR="006E2158" w:rsidRPr="00AF17A1" w:rsidRDefault="006E2158" w:rsidP="006E2158">
      <w:pPr>
        <w:ind w:right="-293"/>
        <w:jc w:val="center"/>
        <w:rPr>
          <w:b/>
          <w:sz w:val="23"/>
          <w:szCs w:val="23"/>
        </w:rPr>
      </w:pPr>
      <w:r w:rsidRPr="00AF17A1">
        <w:rPr>
          <w:b/>
          <w:sz w:val="23"/>
          <w:szCs w:val="23"/>
        </w:rPr>
        <w:lastRenderedPageBreak/>
        <w:t>5. STATEMENT OF PROGRESSIVE CAPITAL EXPENDITURE-contd.</w:t>
      </w:r>
    </w:p>
    <w:p w14:paraId="6CD68F21" w14:textId="77777777" w:rsidR="006E2158" w:rsidRPr="00AF17A1" w:rsidRDefault="006E2158" w:rsidP="006E2158">
      <w:pPr>
        <w:ind w:right="-540"/>
        <w:jc w:val="right"/>
        <w:rPr>
          <w:b/>
          <w:sz w:val="23"/>
          <w:szCs w:val="23"/>
        </w:rPr>
      </w:pPr>
      <w:r w:rsidRPr="00AF17A1">
        <w:rPr>
          <w:b/>
          <w:sz w:val="23"/>
          <w:szCs w:val="23"/>
        </w:rPr>
        <w:t>(</w:t>
      </w:r>
      <w:r w:rsidRPr="00AF17A1">
        <w:rPr>
          <w:rFonts w:ascii="Rupee Foradian" w:hAnsi="Rupee Foradian" w:cs="Arial"/>
          <w:b/>
          <w:sz w:val="23"/>
          <w:szCs w:val="23"/>
        </w:rPr>
        <w:t>`</w:t>
      </w:r>
      <w:r w:rsidRPr="00AF17A1">
        <w:rPr>
          <w:rFonts w:ascii="Arial" w:hAnsi="Arial" w:cs="Arial"/>
          <w:b/>
          <w:sz w:val="23"/>
          <w:szCs w:val="23"/>
        </w:rPr>
        <w:t xml:space="preserve"> </w:t>
      </w:r>
      <w:r w:rsidRPr="00AF17A1">
        <w:rPr>
          <w:b/>
          <w:sz w:val="23"/>
          <w:szCs w:val="23"/>
        </w:rPr>
        <w:t>in crore)</w:t>
      </w:r>
    </w:p>
    <w:tbl>
      <w:tblPr>
        <w:tblW w:w="10710" w:type="dxa"/>
        <w:tblInd w:w="-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700"/>
        <w:gridCol w:w="1350"/>
        <w:gridCol w:w="1530"/>
        <w:gridCol w:w="1350"/>
        <w:gridCol w:w="1512"/>
        <w:gridCol w:w="1440"/>
      </w:tblGrid>
      <w:tr w:rsidR="00C02451" w:rsidRPr="00B3329B" w14:paraId="19ED08CB" w14:textId="77777777" w:rsidTr="00677BA9">
        <w:tc>
          <w:tcPr>
            <w:tcW w:w="828" w:type="dxa"/>
            <w:vAlign w:val="center"/>
          </w:tcPr>
          <w:p w14:paraId="7E3DD933" w14:textId="77777777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Major Head</w:t>
            </w:r>
          </w:p>
        </w:tc>
        <w:tc>
          <w:tcPr>
            <w:tcW w:w="2700" w:type="dxa"/>
            <w:vAlign w:val="center"/>
          </w:tcPr>
          <w:p w14:paraId="25C26F3E" w14:textId="77777777" w:rsidR="00C02451" w:rsidRPr="00B3329B" w:rsidRDefault="00C02451" w:rsidP="00C02451">
            <w:pPr>
              <w:ind w:right="-106"/>
              <w:jc w:val="center"/>
              <w:rPr>
                <w:b/>
              </w:rPr>
            </w:pPr>
            <w:r w:rsidRPr="00B3329B">
              <w:rPr>
                <w:b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2F325ECA" w14:textId="06D14B77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2022-23</w:t>
            </w:r>
          </w:p>
        </w:tc>
        <w:tc>
          <w:tcPr>
            <w:tcW w:w="1530" w:type="dxa"/>
            <w:vAlign w:val="center"/>
          </w:tcPr>
          <w:p w14:paraId="3A6B26E0" w14:textId="2648C10A" w:rsidR="00C02451" w:rsidRPr="00B3329B" w:rsidRDefault="00C02451" w:rsidP="00C02451">
            <w:pPr>
              <w:ind w:left="-72" w:right="-36"/>
              <w:jc w:val="center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3BBF41C2" w14:textId="60D90A53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2023-24</w:t>
            </w:r>
          </w:p>
        </w:tc>
        <w:tc>
          <w:tcPr>
            <w:tcW w:w="1512" w:type="dxa"/>
            <w:vAlign w:val="center"/>
          </w:tcPr>
          <w:p w14:paraId="334A75E9" w14:textId="74FFB308" w:rsidR="00C02451" w:rsidRPr="00B3329B" w:rsidRDefault="00C02451" w:rsidP="00C02451">
            <w:pPr>
              <w:ind w:left="-162" w:right="-162"/>
              <w:jc w:val="center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2023-24</w:t>
            </w:r>
          </w:p>
        </w:tc>
        <w:tc>
          <w:tcPr>
            <w:tcW w:w="1440" w:type="dxa"/>
            <w:vAlign w:val="center"/>
          </w:tcPr>
          <w:p w14:paraId="4A9A3B98" w14:textId="0E4DEA9B" w:rsidR="00C02451" w:rsidRPr="00B3329B" w:rsidRDefault="00C02451" w:rsidP="00C02451">
            <w:pPr>
              <w:ind w:left="-90" w:right="-108"/>
              <w:rPr>
                <w:b/>
              </w:rPr>
            </w:pPr>
            <w:r w:rsidRPr="00B3329B">
              <w:rPr>
                <w:b/>
              </w:rPr>
              <w:t>Increase (+)/</w:t>
            </w:r>
            <w:r w:rsidRPr="00B3329B">
              <w:rPr>
                <w:b/>
              </w:rPr>
              <w:br/>
              <w:t>Decrease (-)</w:t>
            </w:r>
            <w:r w:rsidRPr="00B3329B">
              <w:rPr>
                <w:b/>
              </w:rPr>
              <w:br/>
              <w:t>in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percentage</w:t>
            </w:r>
            <w:r>
              <w:rPr>
                <w:b/>
              </w:rPr>
              <w:t xml:space="preserve"> during the year 2023-24</w:t>
            </w:r>
          </w:p>
        </w:tc>
      </w:tr>
      <w:tr w:rsidR="00C02451" w:rsidRPr="00B3329B" w14:paraId="33541C42" w14:textId="77777777" w:rsidTr="004D567D">
        <w:tc>
          <w:tcPr>
            <w:tcW w:w="10710" w:type="dxa"/>
            <w:gridSpan w:val="7"/>
            <w:vAlign w:val="center"/>
          </w:tcPr>
          <w:p w14:paraId="35770DAB" w14:textId="77777777" w:rsidR="00C02451" w:rsidRPr="00D00E3D" w:rsidRDefault="00C02451" w:rsidP="00C02451">
            <w:pPr>
              <w:ind w:right="-108"/>
              <w:rPr>
                <w:b/>
              </w:rPr>
            </w:pPr>
            <w:r w:rsidRPr="00D00E3D">
              <w:rPr>
                <w:b/>
              </w:rPr>
              <w:t xml:space="preserve">B - CAPITAL ACCOUNT OF SOCIAL SERVICES- </w:t>
            </w:r>
            <w:proofErr w:type="spellStart"/>
            <w:r w:rsidRPr="00D00E3D">
              <w:rPr>
                <w:b/>
              </w:rPr>
              <w:t>concld</w:t>
            </w:r>
            <w:proofErr w:type="spellEnd"/>
            <w:r w:rsidRPr="00D00E3D">
              <w:rPr>
                <w:b/>
              </w:rPr>
              <w:t>.</w:t>
            </w:r>
          </w:p>
        </w:tc>
      </w:tr>
      <w:tr w:rsidR="00C02451" w:rsidRPr="00B3329B" w14:paraId="1AC2D927" w14:textId="77777777" w:rsidTr="004D567D">
        <w:tc>
          <w:tcPr>
            <w:tcW w:w="10710" w:type="dxa"/>
            <w:gridSpan w:val="7"/>
            <w:vAlign w:val="center"/>
          </w:tcPr>
          <w:p w14:paraId="3CCCE03A" w14:textId="54780FA2" w:rsidR="00C02451" w:rsidRPr="00AF17A1" w:rsidRDefault="00C02451" w:rsidP="00C02451">
            <w:pPr>
              <w:ind w:right="-108"/>
              <w:rPr>
                <w:b/>
                <w:sz w:val="23"/>
                <w:szCs w:val="23"/>
              </w:rPr>
            </w:pPr>
            <w:r w:rsidRPr="00AF17A1">
              <w:rPr>
                <w:b/>
                <w:sz w:val="23"/>
                <w:szCs w:val="23"/>
              </w:rPr>
              <w:t>(e)-   Capital Account of Welfare of Scheduled Castes, Scheduled Tribes and Other Backward Classes-</w:t>
            </w:r>
          </w:p>
        </w:tc>
      </w:tr>
      <w:tr w:rsidR="00C02451" w:rsidRPr="00B3329B" w14:paraId="70030606" w14:textId="77777777" w:rsidTr="004D567D">
        <w:tc>
          <w:tcPr>
            <w:tcW w:w="828" w:type="dxa"/>
            <w:vAlign w:val="center"/>
          </w:tcPr>
          <w:p w14:paraId="40117CF8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4225</w:t>
            </w:r>
          </w:p>
        </w:tc>
        <w:tc>
          <w:tcPr>
            <w:tcW w:w="2700" w:type="dxa"/>
          </w:tcPr>
          <w:p w14:paraId="79F3FABA" w14:textId="77777777" w:rsidR="00C02451" w:rsidRPr="00AF17A1" w:rsidRDefault="00C02451" w:rsidP="00C02451">
            <w:pPr>
              <w:spacing w:line="240" w:lineRule="exact"/>
              <w:ind w:right="-108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Capital Outlay on Welfare of Schedule</w:t>
            </w:r>
            <w:r>
              <w:rPr>
                <w:sz w:val="23"/>
                <w:szCs w:val="23"/>
              </w:rPr>
              <w:t>d Castes, Scheduled Tribes and o</w:t>
            </w:r>
            <w:r w:rsidRPr="00AF17A1">
              <w:rPr>
                <w:sz w:val="23"/>
                <w:szCs w:val="23"/>
              </w:rPr>
              <w:t>ther Backward Classes</w:t>
            </w:r>
          </w:p>
        </w:tc>
        <w:tc>
          <w:tcPr>
            <w:tcW w:w="1350" w:type="dxa"/>
            <w:vAlign w:val="center"/>
          </w:tcPr>
          <w:p w14:paraId="1FE69A19" w14:textId="19636685" w:rsidR="00C02451" w:rsidRPr="00481D6A" w:rsidRDefault="00C02451" w:rsidP="00C02451">
            <w:pPr>
              <w:spacing w:line="240" w:lineRule="exact"/>
              <w:jc w:val="right"/>
            </w:pPr>
            <w:r>
              <w:t>491.78</w:t>
            </w:r>
          </w:p>
        </w:tc>
        <w:tc>
          <w:tcPr>
            <w:tcW w:w="1530" w:type="dxa"/>
            <w:vAlign w:val="center"/>
          </w:tcPr>
          <w:p w14:paraId="6CB2738B" w14:textId="1560B112" w:rsidR="00C02451" w:rsidRPr="00481D6A" w:rsidRDefault="00C02451" w:rsidP="00C02451">
            <w:pPr>
              <w:spacing w:line="240" w:lineRule="exact"/>
              <w:jc w:val="right"/>
            </w:pPr>
            <w:r>
              <w:t>4,779.19</w:t>
            </w:r>
          </w:p>
        </w:tc>
        <w:tc>
          <w:tcPr>
            <w:tcW w:w="1350" w:type="dxa"/>
            <w:vAlign w:val="center"/>
          </w:tcPr>
          <w:p w14:paraId="150779C2" w14:textId="3EF06618" w:rsidR="00C02451" w:rsidRPr="00481D6A" w:rsidRDefault="00446633" w:rsidP="00C02451">
            <w:pPr>
              <w:spacing w:line="240" w:lineRule="exact"/>
              <w:jc w:val="right"/>
            </w:pPr>
            <w:r>
              <w:t>331.6</w:t>
            </w:r>
            <w:r w:rsidR="008357F2">
              <w:t>9</w:t>
            </w:r>
          </w:p>
        </w:tc>
        <w:tc>
          <w:tcPr>
            <w:tcW w:w="1512" w:type="dxa"/>
            <w:vAlign w:val="center"/>
          </w:tcPr>
          <w:p w14:paraId="5AD6CE6F" w14:textId="6E40F7F0" w:rsidR="00C02451" w:rsidRPr="00481D6A" w:rsidRDefault="008357F2" w:rsidP="00C02451">
            <w:pPr>
              <w:spacing w:line="240" w:lineRule="exact"/>
              <w:jc w:val="right"/>
            </w:pPr>
            <w:r>
              <w:t>5</w:t>
            </w:r>
            <w:r w:rsidR="00164D25">
              <w:t>,</w:t>
            </w:r>
            <w:r>
              <w:t>110.88</w:t>
            </w:r>
          </w:p>
        </w:tc>
        <w:tc>
          <w:tcPr>
            <w:tcW w:w="1440" w:type="dxa"/>
            <w:vAlign w:val="center"/>
          </w:tcPr>
          <w:p w14:paraId="7DBA52AF" w14:textId="5A95F508" w:rsidR="00C02451" w:rsidRPr="00481D6A" w:rsidRDefault="0076177E" w:rsidP="00C02451">
            <w:pPr>
              <w:spacing w:line="240" w:lineRule="exact"/>
              <w:jc w:val="right"/>
            </w:pPr>
            <w:r>
              <w:t>(-)</w:t>
            </w:r>
            <w:r w:rsidR="00D171D6">
              <w:t>32.55</w:t>
            </w:r>
          </w:p>
        </w:tc>
      </w:tr>
      <w:tr w:rsidR="00C02451" w:rsidRPr="00B3329B" w14:paraId="4A2B2C7C" w14:textId="77777777" w:rsidTr="004D567D">
        <w:tc>
          <w:tcPr>
            <w:tcW w:w="3528" w:type="dxa"/>
            <w:gridSpan w:val="2"/>
          </w:tcPr>
          <w:p w14:paraId="3F0AF729" w14:textId="77777777" w:rsidR="00C02451" w:rsidRPr="00AF17A1" w:rsidRDefault="00C02451" w:rsidP="00C02451">
            <w:pPr>
              <w:spacing w:line="240" w:lineRule="exact"/>
              <w:ind w:right="72"/>
              <w:rPr>
                <w:b/>
                <w:sz w:val="23"/>
                <w:szCs w:val="23"/>
              </w:rPr>
            </w:pPr>
            <w:r w:rsidRPr="00AF17A1">
              <w:rPr>
                <w:b/>
                <w:sz w:val="23"/>
                <w:szCs w:val="23"/>
              </w:rPr>
              <w:t>Total-(e)- Capital  Account   of Welfare of Schedule</w:t>
            </w:r>
            <w:r>
              <w:rPr>
                <w:b/>
                <w:sz w:val="23"/>
                <w:szCs w:val="23"/>
              </w:rPr>
              <w:t>d Castes, Scheduled Tribes and O</w:t>
            </w:r>
            <w:r w:rsidRPr="00AF17A1">
              <w:rPr>
                <w:b/>
                <w:sz w:val="23"/>
                <w:szCs w:val="23"/>
              </w:rPr>
              <w:t>ther Backward Classes</w:t>
            </w:r>
          </w:p>
        </w:tc>
        <w:tc>
          <w:tcPr>
            <w:tcW w:w="1350" w:type="dxa"/>
            <w:vAlign w:val="center"/>
          </w:tcPr>
          <w:p w14:paraId="22B8B7CA" w14:textId="61964287" w:rsidR="00C02451" w:rsidRPr="00481D6A" w:rsidRDefault="00C02451" w:rsidP="00C02451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491.78</w:t>
            </w:r>
          </w:p>
        </w:tc>
        <w:tc>
          <w:tcPr>
            <w:tcW w:w="1530" w:type="dxa"/>
            <w:vAlign w:val="center"/>
          </w:tcPr>
          <w:p w14:paraId="236F7655" w14:textId="5C831972" w:rsidR="00C02451" w:rsidRPr="00481D6A" w:rsidRDefault="00C02451" w:rsidP="00C02451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4,779.19</w:t>
            </w:r>
          </w:p>
        </w:tc>
        <w:tc>
          <w:tcPr>
            <w:tcW w:w="1350" w:type="dxa"/>
            <w:vAlign w:val="center"/>
          </w:tcPr>
          <w:p w14:paraId="061B6C54" w14:textId="4329EE4A" w:rsidR="00C02451" w:rsidRPr="00481D6A" w:rsidRDefault="008357F2" w:rsidP="00C02451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331.69</w:t>
            </w:r>
          </w:p>
        </w:tc>
        <w:tc>
          <w:tcPr>
            <w:tcW w:w="1512" w:type="dxa"/>
            <w:vAlign w:val="center"/>
          </w:tcPr>
          <w:p w14:paraId="65179700" w14:textId="62B5A9D3" w:rsidR="00C02451" w:rsidRPr="00481D6A" w:rsidRDefault="008357F2" w:rsidP="00C02451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164D25">
              <w:rPr>
                <w:b/>
                <w:bCs/>
              </w:rPr>
              <w:t>,</w:t>
            </w:r>
            <w:r>
              <w:rPr>
                <w:b/>
                <w:bCs/>
              </w:rPr>
              <w:t>110.88</w:t>
            </w:r>
          </w:p>
        </w:tc>
        <w:tc>
          <w:tcPr>
            <w:tcW w:w="1440" w:type="dxa"/>
            <w:vAlign w:val="center"/>
          </w:tcPr>
          <w:p w14:paraId="5508B596" w14:textId="15C6955C" w:rsidR="00C02451" w:rsidRPr="00481D6A" w:rsidRDefault="0076177E" w:rsidP="00C02451">
            <w:pPr>
              <w:spacing w:line="240" w:lineRule="exact"/>
              <w:jc w:val="right"/>
              <w:rPr>
                <w:b/>
                <w:bCs/>
              </w:rPr>
            </w:pPr>
            <w:r>
              <w:t>(-)32.55</w:t>
            </w:r>
          </w:p>
        </w:tc>
      </w:tr>
      <w:tr w:rsidR="00C02451" w:rsidRPr="00B3329B" w14:paraId="0ED0DDD5" w14:textId="77777777" w:rsidTr="002938F4">
        <w:trPr>
          <w:trHeight w:val="317"/>
        </w:trPr>
        <w:tc>
          <w:tcPr>
            <w:tcW w:w="10710" w:type="dxa"/>
            <w:gridSpan w:val="7"/>
          </w:tcPr>
          <w:p w14:paraId="75566796" w14:textId="77777777" w:rsidR="00C02451" w:rsidRDefault="00C02451" w:rsidP="002938F4">
            <w:r w:rsidRPr="00AF17A1">
              <w:rPr>
                <w:b/>
                <w:sz w:val="23"/>
                <w:szCs w:val="23"/>
              </w:rPr>
              <w:t xml:space="preserve">(g)- Capital Account </w:t>
            </w:r>
            <w:r>
              <w:rPr>
                <w:b/>
                <w:sz w:val="23"/>
                <w:szCs w:val="23"/>
              </w:rPr>
              <w:t>of Social Welfare and Nutrition</w:t>
            </w:r>
          </w:p>
        </w:tc>
      </w:tr>
      <w:tr w:rsidR="00C02451" w:rsidRPr="00B3329B" w14:paraId="1985A8AA" w14:textId="77777777" w:rsidTr="004D567D">
        <w:tc>
          <w:tcPr>
            <w:tcW w:w="828" w:type="dxa"/>
            <w:vAlign w:val="center"/>
          </w:tcPr>
          <w:p w14:paraId="7DDADD10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4235</w:t>
            </w:r>
          </w:p>
        </w:tc>
        <w:tc>
          <w:tcPr>
            <w:tcW w:w="2700" w:type="dxa"/>
          </w:tcPr>
          <w:p w14:paraId="505FA0DA" w14:textId="77777777" w:rsidR="00C02451" w:rsidRPr="00AF17A1" w:rsidRDefault="00C02451" w:rsidP="00C02451">
            <w:pPr>
              <w:spacing w:line="240" w:lineRule="exact"/>
              <w:ind w:right="-108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Capital Outlay on Social Security and Welfare</w:t>
            </w:r>
          </w:p>
        </w:tc>
        <w:tc>
          <w:tcPr>
            <w:tcW w:w="1350" w:type="dxa"/>
            <w:vAlign w:val="center"/>
          </w:tcPr>
          <w:p w14:paraId="7FAAB6B7" w14:textId="7ACA915F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16.43</w:t>
            </w:r>
          </w:p>
        </w:tc>
        <w:tc>
          <w:tcPr>
            <w:tcW w:w="1530" w:type="dxa"/>
            <w:vAlign w:val="center"/>
          </w:tcPr>
          <w:p w14:paraId="53307D6B" w14:textId="4837D5DC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818.06</w:t>
            </w:r>
          </w:p>
        </w:tc>
        <w:tc>
          <w:tcPr>
            <w:tcW w:w="1350" w:type="dxa"/>
            <w:vAlign w:val="center"/>
          </w:tcPr>
          <w:p w14:paraId="0648644A" w14:textId="7F33082B" w:rsidR="00C02451" w:rsidRPr="00481D6A" w:rsidRDefault="00446633" w:rsidP="00C02451">
            <w:pPr>
              <w:spacing w:line="240" w:lineRule="exact"/>
              <w:ind w:right="72"/>
              <w:jc w:val="right"/>
            </w:pPr>
            <w:r>
              <w:t>115.80</w:t>
            </w:r>
          </w:p>
        </w:tc>
        <w:tc>
          <w:tcPr>
            <w:tcW w:w="1512" w:type="dxa"/>
            <w:vAlign w:val="center"/>
          </w:tcPr>
          <w:p w14:paraId="223C2C5F" w14:textId="1FD14756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933.86</w:t>
            </w:r>
          </w:p>
        </w:tc>
        <w:tc>
          <w:tcPr>
            <w:tcW w:w="1440" w:type="dxa"/>
            <w:vAlign w:val="center"/>
          </w:tcPr>
          <w:p w14:paraId="797F08E8" w14:textId="14DF435F" w:rsidR="00C02451" w:rsidRPr="00481D6A" w:rsidRDefault="00BB34BE" w:rsidP="00C02451">
            <w:pPr>
              <w:spacing w:line="240" w:lineRule="exact"/>
              <w:jc w:val="right"/>
            </w:pPr>
            <w:r>
              <w:t>(+)</w:t>
            </w:r>
            <w:r w:rsidR="00D171D6">
              <w:t>604.81</w:t>
            </w:r>
          </w:p>
        </w:tc>
      </w:tr>
      <w:tr w:rsidR="00C02451" w:rsidRPr="00B3329B" w14:paraId="580224A6" w14:textId="77777777" w:rsidTr="004D567D">
        <w:tc>
          <w:tcPr>
            <w:tcW w:w="3528" w:type="dxa"/>
            <w:gridSpan w:val="2"/>
          </w:tcPr>
          <w:p w14:paraId="37A44951" w14:textId="77777777" w:rsidR="00C02451" w:rsidRPr="00AF17A1" w:rsidRDefault="00C02451" w:rsidP="00C02451">
            <w:pPr>
              <w:ind w:right="72"/>
              <w:rPr>
                <w:b/>
                <w:bCs/>
                <w:sz w:val="23"/>
                <w:szCs w:val="23"/>
              </w:rPr>
            </w:pPr>
            <w:r w:rsidRPr="00AF17A1">
              <w:rPr>
                <w:b/>
                <w:sz w:val="23"/>
                <w:szCs w:val="23"/>
              </w:rPr>
              <w:t>Total- (g)-Capital Account of Social Welfare and Nutrition</w:t>
            </w:r>
          </w:p>
        </w:tc>
        <w:tc>
          <w:tcPr>
            <w:tcW w:w="1350" w:type="dxa"/>
            <w:vAlign w:val="center"/>
          </w:tcPr>
          <w:p w14:paraId="349D6DCF" w14:textId="280A2512" w:rsidR="00C02451" w:rsidRPr="00481D6A" w:rsidRDefault="00C02451" w:rsidP="00C02451">
            <w:pPr>
              <w:spacing w:line="240" w:lineRule="exact"/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16.43</w:t>
            </w:r>
          </w:p>
        </w:tc>
        <w:tc>
          <w:tcPr>
            <w:tcW w:w="1530" w:type="dxa"/>
            <w:vAlign w:val="center"/>
          </w:tcPr>
          <w:p w14:paraId="168A7FAF" w14:textId="283CDA9D" w:rsidR="00C02451" w:rsidRPr="00481D6A" w:rsidRDefault="00C02451" w:rsidP="00C02451">
            <w:pPr>
              <w:spacing w:line="240" w:lineRule="exact"/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818.06</w:t>
            </w:r>
          </w:p>
        </w:tc>
        <w:tc>
          <w:tcPr>
            <w:tcW w:w="1350" w:type="dxa"/>
            <w:vAlign w:val="center"/>
          </w:tcPr>
          <w:p w14:paraId="5A511C1D" w14:textId="229BBFFC" w:rsidR="00C02451" w:rsidRPr="00481D6A" w:rsidRDefault="008357F2" w:rsidP="00C02451">
            <w:pPr>
              <w:spacing w:line="240" w:lineRule="exact"/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115.80</w:t>
            </w:r>
          </w:p>
        </w:tc>
        <w:tc>
          <w:tcPr>
            <w:tcW w:w="1512" w:type="dxa"/>
            <w:vAlign w:val="center"/>
          </w:tcPr>
          <w:p w14:paraId="74B05F92" w14:textId="5EBD62A1" w:rsidR="00C02451" w:rsidRPr="00481D6A" w:rsidRDefault="008357F2" w:rsidP="00C02451">
            <w:pPr>
              <w:spacing w:line="240" w:lineRule="exact"/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933.86</w:t>
            </w:r>
          </w:p>
        </w:tc>
        <w:tc>
          <w:tcPr>
            <w:tcW w:w="1440" w:type="dxa"/>
            <w:vAlign w:val="center"/>
          </w:tcPr>
          <w:p w14:paraId="2D4F587B" w14:textId="218F52E3" w:rsidR="00C02451" w:rsidRPr="00481D6A" w:rsidRDefault="0076177E" w:rsidP="00C02451">
            <w:pPr>
              <w:spacing w:line="240" w:lineRule="exact"/>
              <w:jc w:val="right"/>
              <w:rPr>
                <w:b/>
              </w:rPr>
            </w:pPr>
            <w:r>
              <w:t>(+)604.81</w:t>
            </w:r>
          </w:p>
        </w:tc>
      </w:tr>
      <w:tr w:rsidR="00C02451" w:rsidRPr="00B3329B" w14:paraId="1CE444C3" w14:textId="77777777" w:rsidTr="002938F4">
        <w:trPr>
          <w:trHeight w:val="308"/>
        </w:trPr>
        <w:tc>
          <w:tcPr>
            <w:tcW w:w="10710" w:type="dxa"/>
            <w:gridSpan w:val="7"/>
          </w:tcPr>
          <w:p w14:paraId="6544D675" w14:textId="77777777" w:rsidR="00C02451" w:rsidRDefault="00C02451" w:rsidP="002938F4">
            <w:r>
              <w:rPr>
                <w:b/>
                <w:sz w:val="23"/>
                <w:szCs w:val="23"/>
              </w:rPr>
              <w:t>(h)- Capital Account of Other Social Services</w:t>
            </w:r>
          </w:p>
        </w:tc>
      </w:tr>
      <w:tr w:rsidR="00C02451" w:rsidRPr="00B3329B" w14:paraId="0427E080" w14:textId="77777777" w:rsidTr="004D567D">
        <w:tc>
          <w:tcPr>
            <w:tcW w:w="828" w:type="dxa"/>
            <w:vAlign w:val="center"/>
          </w:tcPr>
          <w:p w14:paraId="7C2EA2C9" w14:textId="77777777" w:rsidR="00C02451" w:rsidRPr="00AF17A1" w:rsidRDefault="00C02451" w:rsidP="00C02451">
            <w:pPr>
              <w:spacing w:line="240" w:lineRule="exact"/>
              <w:ind w:left="-90" w:right="-19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4250</w:t>
            </w:r>
          </w:p>
        </w:tc>
        <w:tc>
          <w:tcPr>
            <w:tcW w:w="2700" w:type="dxa"/>
          </w:tcPr>
          <w:p w14:paraId="2427F0D5" w14:textId="77777777" w:rsidR="00C02451" w:rsidRPr="00AF17A1" w:rsidRDefault="00C02451" w:rsidP="00C02451">
            <w:pPr>
              <w:ind w:right="-108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Capital Outlay on other Social Services</w:t>
            </w:r>
          </w:p>
        </w:tc>
        <w:tc>
          <w:tcPr>
            <w:tcW w:w="1350" w:type="dxa"/>
            <w:vAlign w:val="center"/>
          </w:tcPr>
          <w:p w14:paraId="2B4EDFF1" w14:textId="4D690BF6" w:rsidR="00C02451" w:rsidRPr="00481D6A" w:rsidRDefault="00C02451" w:rsidP="00C02451">
            <w:pPr>
              <w:spacing w:line="240" w:lineRule="exact"/>
              <w:jc w:val="right"/>
            </w:pPr>
            <w:r>
              <w:t>19.86</w:t>
            </w:r>
          </w:p>
        </w:tc>
        <w:tc>
          <w:tcPr>
            <w:tcW w:w="1530" w:type="dxa"/>
            <w:vAlign w:val="center"/>
          </w:tcPr>
          <w:p w14:paraId="0BF1DBBF" w14:textId="51FCCAA9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458.69</w:t>
            </w:r>
          </w:p>
        </w:tc>
        <w:tc>
          <w:tcPr>
            <w:tcW w:w="1350" w:type="dxa"/>
            <w:vAlign w:val="center"/>
          </w:tcPr>
          <w:p w14:paraId="5887F4E5" w14:textId="2C9F6054" w:rsidR="00C02451" w:rsidRPr="00481D6A" w:rsidRDefault="00446633" w:rsidP="00C02451">
            <w:pPr>
              <w:spacing w:line="240" w:lineRule="exact"/>
              <w:jc w:val="right"/>
            </w:pPr>
            <w:r>
              <w:t>19.48</w:t>
            </w:r>
          </w:p>
        </w:tc>
        <w:tc>
          <w:tcPr>
            <w:tcW w:w="1512" w:type="dxa"/>
            <w:vAlign w:val="center"/>
          </w:tcPr>
          <w:p w14:paraId="72CACC1B" w14:textId="44D8D3E5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478.17</w:t>
            </w:r>
          </w:p>
        </w:tc>
        <w:tc>
          <w:tcPr>
            <w:tcW w:w="1440" w:type="dxa"/>
            <w:vAlign w:val="center"/>
          </w:tcPr>
          <w:p w14:paraId="69051C9F" w14:textId="436443BE" w:rsidR="00C02451" w:rsidRPr="00481D6A" w:rsidRDefault="0076177E" w:rsidP="00C02451">
            <w:pPr>
              <w:tabs>
                <w:tab w:val="left" w:pos="1314"/>
              </w:tabs>
              <w:spacing w:line="240" w:lineRule="exact"/>
              <w:jc w:val="right"/>
            </w:pPr>
            <w:r>
              <w:t>(-)</w:t>
            </w:r>
            <w:r w:rsidR="00D171D6">
              <w:t>1.91</w:t>
            </w:r>
          </w:p>
        </w:tc>
      </w:tr>
      <w:tr w:rsidR="00C02451" w:rsidRPr="00B3329B" w14:paraId="2C6EAE66" w14:textId="77777777" w:rsidTr="004D567D">
        <w:tc>
          <w:tcPr>
            <w:tcW w:w="3528" w:type="dxa"/>
            <w:gridSpan w:val="2"/>
            <w:vAlign w:val="center"/>
          </w:tcPr>
          <w:p w14:paraId="08DC2EB9" w14:textId="77777777" w:rsidR="00C02451" w:rsidRPr="00AF17A1" w:rsidRDefault="00C02451" w:rsidP="00C02451">
            <w:pPr>
              <w:spacing w:line="240" w:lineRule="exact"/>
              <w:ind w:right="-106"/>
              <w:rPr>
                <w:b/>
                <w:sz w:val="23"/>
                <w:szCs w:val="23"/>
              </w:rPr>
            </w:pPr>
            <w:r w:rsidRPr="00AF17A1">
              <w:rPr>
                <w:b/>
                <w:sz w:val="23"/>
                <w:szCs w:val="23"/>
              </w:rPr>
              <w:t>Total- (h)- Capital Account of Other Social Services</w:t>
            </w:r>
          </w:p>
        </w:tc>
        <w:tc>
          <w:tcPr>
            <w:tcW w:w="1350" w:type="dxa"/>
            <w:vAlign w:val="center"/>
          </w:tcPr>
          <w:p w14:paraId="01F926BC" w14:textId="4EC50DE5" w:rsidR="00C02451" w:rsidRPr="00481D6A" w:rsidRDefault="00C02451" w:rsidP="00C02451">
            <w:pPr>
              <w:spacing w:line="240" w:lineRule="exact"/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19.86</w:t>
            </w:r>
          </w:p>
        </w:tc>
        <w:tc>
          <w:tcPr>
            <w:tcW w:w="1530" w:type="dxa"/>
            <w:vAlign w:val="center"/>
          </w:tcPr>
          <w:p w14:paraId="4E4F9E43" w14:textId="78B2EDEB" w:rsidR="00C02451" w:rsidRPr="00481D6A" w:rsidRDefault="00C02451" w:rsidP="00C02451">
            <w:pPr>
              <w:spacing w:line="240" w:lineRule="exact"/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458.69</w:t>
            </w:r>
          </w:p>
        </w:tc>
        <w:tc>
          <w:tcPr>
            <w:tcW w:w="1350" w:type="dxa"/>
            <w:vAlign w:val="center"/>
          </w:tcPr>
          <w:p w14:paraId="5F77515F" w14:textId="7D68B136" w:rsidR="00C02451" w:rsidRPr="00481D6A" w:rsidRDefault="008357F2" w:rsidP="00C02451">
            <w:pPr>
              <w:spacing w:line="240" w:lineRule="exact"/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19.48</w:t>
            </w:r>
          </w:p>
        </w:tc>
        <w:tc>
          <w:tcPr>
            <w:tcW w:w="1512" w:type="dxa"/>
            <w:vAlign w:val="center"/>
          </w:tcPr>
          <w:p w14:paraId="7F79A2F8" w14:textId="361268DB" w:rsidR="00C02451" w:rsidRPr="00481D6A" w:rsidRDefault="008357F2" w:rsidP="00C02451">
            <w:pPr>
              <w:spacing w:line="240" w:lineRule="exact"/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478.17</w:t>
            </w:r>
          </w:p>
        </w:tc>
        <w:tc>
          <w:tcPr>
            <w:tcW w:w="1440" w:type="dxa"/>
            <w:vAlign w:val="center"/>
          </w:tcPr>
          <w:p w14:paraId="786DEECA" w14:textId="5689E786" w:rsidR="00C02451" w:rsidRPr="00481D6A" w:rsidRDefault="0076177E" w:rsidP="00C02451">
            <w:pPr>
              <w:tabs>
                <w:tab w:val="left" w:pos="1314"/>
              </w:tabs>
              <w:spacing w:line="240" w:lineRule="exact"/>
              <w:jc w:val="right"/>
              <w:rPr>
                <w:b/>
              </w:rPr>
            </w:pPr>
            <w:r>
              <w:t>(-)1.91</w:t>
            </w:r>
          </w:p>
        </w:tc>
      </w:tr>
      <w:tr w:rsidR="00C02451" w:rsidRPr="00B3329B" w14:paraId="5C36B866" w14:textId="77777777" w:rsidTr="004D567D">
        <w:tc>
          <w:tcPr>
            <w:tcW w:w="3528" w:type="dxa"/>
            <w:gridSpan w:val="2"/>
            <w:vAlign w:val="center"/>
          </w:tcPr>
          <w:p w14:paraId="2D255200" w14:textId="77777777" w:rsidR="00C02451" w:rsidRPr="00AF17A1" w:rsidRDefault="00C02451" w:rsidP="00C02451">
            <w:pPr>
              <w:spacing w:line="240" w:lineRule="exact"/>
              <w:ind w:right="-106"/>
              <w:rPr>
                <w:b/>
                <w:sz w:val="23"/>
                <w:szCs w:val="23"/>
              </w:rPr>
            </w:pPr>
            <w:r w:rsidRPr="00AF17A1">
              <w:rPr>
                <w:b/>
                <w:sz w:val="23"/>
                <w:szCs w:val="23"/>
              </w:rPr>
              <w:t>Total- B-CAPITAL ACCOUNT OF SOCIAL SERVICES</w:t>
            </w:r>
          </w:p>
        </w:tc>
        <w:tc>
          <w:tcPr>
            <w:tcW w:w="1350" w:type="dxa"/>
            <w:vAlign w:val="center"/>
          </w:tcPr>
          <w:p w14:paraId="0BC7A6C4" w14:textId="035E4783" w:rsidR="00C02451" w:rsidRPr="00481D6A" w:rsidRDefault="00C02451" w:rsidP="00C02451">
            <w:pPr>
              <w:spacing w:line="240" w:lineRule="exact"/>
              <w:ind w:right="72"/>
              <w:jc w:val="right"/>
              <w:rPr>
                <w:b/>
              </w:rPr>
            </w:pPr>
            <w:r>
              <w:rPr>
                <w:b/>
              </w:rPr>
              <w:t>4,988.83</w:t>
            </w:r>
          </w:p>
        </w:tc>
        <w:tc>
          <w:tcPr>
            <w:tcW w:w="1530" w:type="dxa"/>
            <w:vAlign w:val="center"/>
          </w:tcPr>
          <w:p w14:paraId="05555BBD" w14:textId="52EA18DF" w:rsidR="00C02451" w:rsidRPr="00481D6A" w:rsidRDefault="00C02451" w:rsidP="00C02451">
            <w:pPr>
              <w:spacing w:line="240" w:lineRule="exact"/>
              <w:ind w:right="72"/>
              <w:jc w:val="right"/>
              <w:rPr>
                <w:b/>
              </w:rPr>
            </w:pPr>
            <w:r>
              <w:rPr>
                <w:b/>
              </w:rPr>
              <w:t>31,566.44</w:t>
            </w:r>
          </w:p>
        </w:tc>
        <w:tc>
          <w:tcPr>
            <w:tcW w:w="1350" w:type="dxa"/>
            <w:vAlign w:val="center"/>
          </w:tcPr>
          <w:p w14:paraId="36AD0D6B" w14:textId="46486774" w:rsidR="00C02451" w:rsidRPr="00481D6A" w:rsidRDefault="008357F2" w:rsidP="00C02451">
            <w:pPr>
              <w:spacing w:line="240" w:lineRule="exact"/>
              <w:ind w:right="72"/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164D25">
              <w:rPr>
                <w:b/>
              </w:rPr>
              <w:t>,</w:t>
            </w:r>
            <w:r>
              <w:rPr>
                <w:b/>
              </w:rPr>
              <w:t>074.24</w:t>
            </w:r>
          </w:p>
        </w:tc>
        <w:tc>
          <w:tcPr>
            <w:tcW w:w="1512" w:type="dxa"/>
            <w:vAlign w:val="center"/>
          </w:tcPr>
          <w:p w14:paraId="27E89EB6" w14:textId="5851697B" w:rsidR="00C02451" w:rsidRPr="00481D6A" w:rsidRDefault="008357F2" w:rsidP="00C02451">
            <w:pPr>
              <w:spacing w:line="240" w:lineRule="exact"/>
              <w:ind w:right="72"/>
              <w:jc w:val="right"/>
              <w:rPr>
                <w:b/>
              </w:rPr>
            </w:pPr>
            <w:r>
              <w:rPr>
                <w:b/>
              </w:rPr>
              <w:t>38</w:t>
            </w:r>
            <w:r w:rsidR="00164D25">
              <w:rPr>
                <w:b/>
              </w:rPr>
              <w:t>,</w:t>
            </w:r>
            <w:r>
              <w:rPr>
                <w:b/>
              </w:rPr>
              <w:t>640.68</w:t>
            </w:r>
          </w:p>
        </w:tc>
        <w:tc>
          <w:tcPr>
            <w:tcW w:w="1440" w:type="dxa"/>
            <w:vAlign w:val="center"/>
          </w:tcPr>
          <w:p w14:paraId="221D619E" w14:textId="72139475" w:rsidR="00C02451" w:rsidRPr="00481D6A" w:rsidRDefault="00DA004A" w:rsidP="00C02451">
            <w:pPr>
              <w:tabs>
                <w:tab w:val="left" w:pos="1314"/>
              </w:tabs>
              <w:spacing w:line="240" w:lineRule="exact"/>
              <w:jc w:val="right"/>
              <w:rPr>
                <w:b/>
              </w:rPr>
            </w:pPr>
            <w:r>
              <w:rPr>
                <w:b/>
              </w:rPr>
              <w:t>(+)41.80</w:t>
            </w:r>
          </w:p>
        </w:tc>
      </w:tr>
      <w:tr w:rsidR="00C02451" w:rsidRPr="00B3329B" w14:paraId="36C34F0B" w14:textId="77777777" w:rsidTr="004D567D">
        <w:tc>
          <w:tcPr>
            <w:tcW w:w="10710" w:type="dxa"/>
            <w:gridSpan w:val="7"/>
            <w:vAlign w:val="center"/>
          </w:tcPr>
          <w:p w14:paraId="3A4CFE44" w14:textId="77777777" w:rsidR="00C02451" w:rsidRPr="00AF17A1" w:rsidRDefault="00C02451" w:rsidP="00C02451">
            <w:pPr>
              <w:ind w:right="-115"/>
              <w:rPr>
                <w:b/>
                <w:sz w:val="23"/>
                <w:szCs w:val="23"/>
              </w:rPr>
            </w:pPr>
            <w:r w:rsidRPr="00AF17A1">
              <w:rPr>
                <w:b/>
                <w:sz w:val="23"/>
                <w:szCs w:val="23"/>
              </w:rPr>
              <w:t>C- CAPIT</w:t>
            </w:r>
            <w:r>
              <w:rPr>
                <w:b/>
                <w:sz w:val="23"/>
                <w:szCs w:val="23"/>
              </w:rPr>
              <w:t>AL ACCOUNT OF ECONOMIC SERVICES</w:t>
            </w:r>
          </w:p>
        </w:tc>
      </w:tr>
      <w:tr w:rsidR="00C02451" w:rsidRPr="00B3329B" w14:paraId="38DA2333" w14:textId="77777777" w:rsidTr="004D567D">
        <w:tc>
          <w:tcPr>
            <w:tcW w:w="10710" w:type="dxa"/>
            <w:gridSpan w:val="7"/>
            <w:vAlign w:val="center"/>
          </w:tcPr>
          <w:p w14:paraId="7DBC38C0" w14:textId="42A1DC9B" w:rsidR="00C02451" w:rsidRPr="00AF17A1" w:rsidRDefault="00C02451" w:rsidP="00C02451">
            <w:pPr>
              <w:ind w:right="-115"/>
              <w:rPr>
                <w:b/>
                <w:sz w:val="23"/>
                <w:szCs w:val="23"/>
              </w:rPr>
            </w:pPr>
            <w:r w:rsidRPr="00AF17A1">
              <w:rPr>
                <w:b/>
                <w:sz w:val="23"/>
                <w:szCs w:val="23"/>
              </w:rPr>
              <w:t>(a)</w:t>
            </w:r>
            <w:r>
              <w:rPr>
                <w:b/>
                <w:sz w:val="23"/>
                <w:szCs w:val="23"/>
              </w:rPr>
              <w:t xml:space="preserve"> </w:t>
            </w:r>
            <w:r w:rsidRPr="00AF17A1">
              <w:rPr>
                <w:b/>
                <w:sz w:val="23"/>
                <w:szCs w:val="23"/>
              </w:rPr>
              <w:t>-  Capital Account of Ag</w:t>
            </w:r>
            <w:r>
              <w:rPr>
                <w:b/>
                <w:sz w:val="23"/>
                <w:szCs w:val="23"/>
              </w:rPr>
              <w:t>riculture and Allied Activities</w:t>
            </w:r>
          </w:p>
        </w:tc>
      </w:tr>
      <w:tr w:rsidR="00C02451" w:rsidRPr="00B3329B" w14:paraId="22C7FDA7" w14:textId="77777777" w:rsidTr="00B07BA7">
        <w:tc>
          <w:tcPr>
            <w:tcW w:w="828" w:type="dxa"/>
            <w:vAlign w:val="center"/>
          </w:tcPr>
          <w:p w14:paraId="23852256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4401</w:t>
            </w:r>
          </w:p>
        </w:tc>
        <w:tc>
          <w:tcPr>
            <w:tcW w:w="2700" w:type="dxa"/>
          </w:tcPr>
          <w:p w14:paraId="458309AB" w14:textId="77777777" w:rsidR="00C02451" w:rsidRPr="00AF17A1" w:rsidRDefault="00C02451" w:rsidP="00C02451">
            <w:pPr>
              <w:spacing w:line="240" w:lineRule="exact"/>
              <w:ind w:right="-108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Capital Outlay on Crop Husbandry</w:t>
            </w:r>
          </w:p>
        </w:tc>
        <w:tc>
          <w:tcPr>
            <w:tcW w:w="1350" w:type="dxa"/>
            <w:vAlign w:val="center"/>
          </w:tcPr>
          <w:p w14:paraId="4F16C973" w14:textId="08214C2F" w:rsidR="00C02451" w:rsidRPr="00481D6A" w:rsidRDefault="00C02451" w:rsidP="00C02451">
            <w:pPr>
              <w:tabs>
                <w:tab w:val="center" w:pos="792"/>
                <w:tab w:val="right" w:pos="1584"/>
              </w:tabs>
              <w:spacing w:line="240" w:lineRule="exact"/>
              <w:jc w:val="right"/>
            </w:pPr>
            <w:r>
              <w:t>24.70</w:t>
            </w:r>
          </w:p>
        </w:tc>
        <w:tc>
          <w:tcPr>
            <w:tcW w:w="1530" w:type="dxa"/>
            <w:vAlign w:val="center"/>
          </w:tcPr>
          <w:p w14:paraId="383B22EF" w14:textId="0074529D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63.88</w:t>
            </w:r>
          </w:p>
        </w:tc>
        <w:tc>
          <w:tcPr>
            <w:tcW w:w="1350" w:type="dxa"/>
            <w:vAlign w:val="center"/>
          </w:tcPr>
          <w:p w14:paraId="4FB802B7" w14:textId="55B7EFA9" w:rsidR="00C02451" w:rsidRPr="00481D6A" w:rsidRDefault="00446633" w:rsidP="00C02451">
            <w:pPr>
              <w:tabs>
                <w:tab w:val="center" w:pos="792"/>
                <w:tab w:val="right" w:pos="1584"/>
              </w:tabs>
              <w:spacing w:line="240" w:lineRule="exact"/>
              <w:jc w:val="right"/>
            </w:pPr>
            <w:r>
              <w:t>1.74</w:t>
            </w:r>
          </w:p>
        </w:tc>
        <w:tc>
          <w:tcPr>
            <w:tcW w:w="1512" w:type="dxa"/>
            <w:vAlign w:val="center"/>
          </w:tcPr>
          <w:p w14:paraId="614D02CA" w14:textId="7B5D4683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65.62</w:t>
            </w:r>
          </w:p>
        </w:tc>
        <w:tc>
          <w:tcPr>
            <w:tcW w:w="1440" w:type="dxa"/>
            <w:vAlign w:val="center"/>
          </w:tcPr>
          <w:p w14:paraId="6270F731" w14:textId="38BED64E" w:rsidR="00C02451" w:rsidRPr="00481D6A" w:rsidRDefault="0076177E" w:rsidP="00C02451">
            <w:pPr>
              <w:spacing w:line="240" w:lineRule="exact"/>
              <w:jc w:val="right"/>
              <w:rPr>
                <w:bCs/>
              </w:rPr>
            </w:pPr>
            <w:r>
              <w:t>(-)</w:t>
            </w:r>
            <w:r w:rsidR="002A23B6">
              <w:rPr>
                <w:bCs/>
              </w:rPr>
              <w:t>92.96</w:t>
            </w:r>
          </w:p>
        </w:tc>
      </w:tr>
      <w:tr w:rsidR="00C02451" w:rsidRPr="00B3329B" w14:paraId="38D4BBAC" w14:textId="77777777" w:rsidTr="004D567D">
        <w:tc>
          <w:tcPr>
            <w:tcW w:w="828" w:type="dxa"/>
            <w:vAlign w:val="center"/>
          </w:tcPr>
          <w:p w14:paraId="6D5AA3E4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4402</w:t>
            </w:r>
          </w:p>
        </w:tc>
        <w:tc>
          <w:tcPr>
            <w:tcW w:w="2700" w:type="dxa"/>
          </w:tcPr>
          <w:p w14:paraId="494E52D2" w14:textId="77777777" w:rsidR="00C02451" w:rsidRPr="00085444" w:rsidRDefault="00C02451" w:rsidP="00C02451">
            <w:pPr>
              <w:spacing w:line="240" w:lineRule="exact"/>
              <w:ind w:right="-115"/>
            </w:pPr>
            <w:r w:rsidRPr="00085444">
              <w:rPr>
                <w:sz w:val="22"/>
                <w:szCs w:val="22"/>
              </w:rPr>
              <w:t>Capital Outlay on Soil and Water Conservation</w:t>
            </w:r>
          </w:p>
        </w:tc>
        <w:tc>
          <w:tcPr>
            <w:tcW w:w="1350" w:type="dxa"/>
            <w:vAlign w:val="center"/>
          </w:tcPr>
          <w:p w14:paraId="5CCC18D4" w14:textId="0991F29B" w:rsidR="00C02451" w:rsidRPr="00481D6A" w:rsidRDefault="00C02451" w:rsidP="00C02451">
            <w:pPr>
              <w:spacing w:line="240" w:lineRule="exact"/>
              <w:jc w:val="right"/>
            </w:pPr>
            <w:r>
              <w:t>17.33</w:t>
            </w:r>
          </w:p>
        </w:tc>
        <w:tc>
          <w:tcPr>
            <w:tcW w:w="1530" w:type="dxa"/>
            <w:vAlign w:val="center"/>
          </w:tcPr>
          <w:p w14:paraId="1CE1755A" w14:textId="3F14E62C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416.47</w:t>
            </w:r>
          </w:p>
        </w:tc>
        <w:tc>
          <w:tcPr>
            <w:tcW w:w="1350" w:type="dxa"/>
            <w:vAlign w:val="center"/>
          </w:tcPr>
          <w:p w14:paraId="105FCC99" w14:textId="78544373" w:rsidR="00C02451" w:rsidRPr="00481D6A" w:rsidRDefault="00446633" w:rsidP="00C02451">
            <w:pPr>
              <w:spacing w:line="240" w:lineRule="exact"/>
              <w:jc w:val="right"/>
            </w:pPr>
            <w:r>
              <w:t>17.77</w:t>
            </w:r>
          </w:p>
        </w:tc>
        <w:tc>
          <w:tcPr>
            <w:tcW w:w="1512" w:type="dxa"/>
            <w:vAlign w:val="center"/>
          </w:tcPr>
          <w:p w14:paraId="4638C753" w14:textId="3FE5BD0B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434.24</w:t>
            </w:r>
          </w:p>
        </w:tc>
        <w:tc>
          <w:tcPr>
            <w:tcW w:w="1440" w:type="dxa"/>
            <w:vAlign w:val="center"/>
          </w:tcPr>
          <w:p w14:paraId="0B438868" w14:textId="54285BD1" w:rsidR="00C02451" w:rsidRPr="00481D6A" w:rsidRDefault="00BB34BE" w:rsidP="00C02451">
            <w:pPr>
              <w:spacing w:line="240" w:lineRule="exact"/>
              <w:jc w:val="right"/>
            </w:pPr>
            <w:r>
              <w:t>(+)</w:t>
            </w:r>
            <w:r w:rsidR="002A23B6">
              <w:t>2.54</w:t>
            </w:r>
          </w:p>
        </w:tc>
      </w:tr>
      <w:tr w:rsidR="00C02451" w:rsidRPr="00B3329B" w14:paraId="79C0B4D4" w14:textId="77777777" w:rsidTr="004D567D">
        <w:tc>
          <w:tcPr>
            <w:tcW w:w="828" w:type="dxa"/>
            <w:vAlign w:val="center"/>
          </w:tcPr>
          <w:p w14:paraId="543090AC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4403</w:t>
            </w:r>
          </w:p>
        </w:tc>
        <w:tc>
          <w:tcPr>
            <w:tcW w:w="2700" w:type="dxa"/>
          </w:tcPr>
          <w:p w14:paraId="662AF27F" w14:textId="77777777" w:rsidR="00C02451" w:rsidRPr="00085444" w:rsidRDefault="00C02451" w:rsidP="00C02451">
            <w:pPr>
              <w:spacing w:line="240" w:lineRule="exact"/>
              <w:ind w:right="-108"/>
            </w:pPr>
            <w:r w:rsidRPr="00085444">
              <w:rPr>
                <w:sz w:val="22"/>
                <w:szCs w:val="22"/>
              </w:rPr>
              <w:t>Capital Outlay on Animal Husbandry</w:t>
            </w:r>
          </w:p>
        </w:tc>
        <w:tc>
          <w:tcPr>
            <w:tcW w:w="1350" w:type="dxa"/>
            <w:vAlign w:val="center"/>
          </w:tcPr>
          <w:p w14:paraId="18A5CE14" w14:textId="1FCEFE5D" w:rsidR="00C02451" w:rsidRPr="00481D6A" w:rsidRDefault="00C02451" w:rsidP="00C02451">
            <w:pPr>
              <w:spacing w:line="240" w:lineRule="exact"/>
              <w:jc w:val="right"/>
            </w:pPr>
            <w:r>
              <w:t>0.94</w:t>
            </w:r>
          </w:p>
        </w:tc>
        <w:tc>
          <w:tcPr>
            <w:tcW w:w="1530" w:type="dxa"/>
            <w:vAlign w:val="center"/>
          </w:tcPr>
          <w:p w14:paraId="2BDF83DF" w14:textId="630105CF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91.44</w:t>
            </w:r>
          </w:p>
        </w:tc>
        <w:tc>
          <w:tcPr>
            <w:tcW w:w="1350" w:type="dxa"/>
            <w:vAlign w:val="center"/>
          </w:tcPr>
          <w:p w14:paraId="38D2DB1A" w14:textId="1B587D47" w:rsidR="00C02451" w:rsidRPr="00481D6A" w:rsidRDefault="000E2FF9" w:rsidP="00C02451">
            <w:pPr>
              <w:spacing w:line="240" w:lineRule="exact"/>
              <w:jc w:val="right"/>
            </w:pPr>
            <w:r>
              <w:t>1.65</w:t>
            </w:r>
          </w:p>
        </w:tc>
        <w:tc>
          <w:tcPr>
            <w:tcW w:w="1512" w:type="dxa"/>
            <w:vAlign w:val="center"/>
          </w:tcPr>
          <w:p w14:paraId="0C2C4D2A" w14:textId="71BEDF46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93.09</w:t>
            </w:r>
          </w:p>
        </w:tc>
        <w:tc>
          <w:tcPr>
            <w:tcW w:w="1440" w:type="dxa"/>
            <w:vAlign w:val="center"/>
          </w:tcPr>
          <w:p w14:paraId="1A98FA22" w14:textId="2B5745A2" w:rsidR="00C02451" w:rsidRPr="00481D6A" w:rsidRDefault="00BB34BE" w:rsidP="00C02451">
            <w:pPr>
              <w:spacing w:line="240" w:lineRule="exact"/>
              <w:jc w:val="right"/>
            </w:pPr>
            <w:r>
              <w:t>(+)</w:t>
            </w:r>
            <w:r w:rsidR="002A23B6">
              <w:t>75.53</w:t>
            </w:r>
          </w:p>
        </w:tc>
      </w:tr>
      <w:tr w:rsidR="00C02451" w:rsidRPr="00B3329B" w14:paraId="7935E7A2" w14:textId="77777777" w:rsidTr="004D567D">
        <w:tc>
          <w:tcPr>
            <w:tcW w:w="828" w:type="dxa"/>
            <w:vAlign w:val="center"/>
          </w:tcPr>
          <w:p w14:paraId="70E617FB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4404</w:t>
            </w:r>
          </w:p>
        </w:tc>
        <w:tc>
          <w:tcPr>
            <w:tcW w:w="2700" w:type="dxa"/>
          </w:tcPr>
          <w:p w14:paraId="4632F8D6" w14:textId="77777777" w:rsidR="00C02451" w:rsidRPr="00085444" w:rsidRDefault="00C02451" w:rsidP="00C02451">
            <w:pPr>
              <w:spacing w:line="240" w:lineRule="exact"/>
              <w:ind w:right="-108"/>
            </w:pPr>
            <w:r w:rsidRPr="00085444">
              <w:rPr>
                <w:sz w:val="22"/>
                <w:szCs w:val="22"/>
              </w:rPr>
              <w:t>Capital Outlay on Dairy Development</w:t>
            </w:r>
          </w:p>
        </w:tc>
        <w:tc>
          <w:tcPr>
            <w:tcW w:w="1350" w:type="dxa"/>
            <w:vAlign w:val="center"/>
          </w:tcPr>
          <w:p w14:paraId="2C80FEF0" w14:textId="3948AFBD" w:rsidR="00C02451" w:rsidRPr="00481D6A" w:rsidRDefault="00C02451" w:rsidP="00C02451">
            <w:pPr>
              <w:spacing w:line="240" w:lineRule="exact"/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6BC104D1" w14:textId="348AC1D3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1.99</w:t>
            </w:r>
          </w:p>
        </w:tc>
        <w:tc>
          <w:tcPr>
            <w:tcW w:w="1350" w:type="dxa"/>
            <w:vAlign w:val="center"/>
          </w:tcPr>
          <w:p w14:paraId="66E2B8A4" w14:textId="5690159D" w:rsidR="00C02451" w:rsidRPr="00481D6A" w:rsidRDefault="000E2FF9" w:rsidP="00C02451">
            <w:pPr>
              <w:spacing w:line="240" w:lineRule="exact"/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22D24904" w14:textId="71CC9E6F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1.99</w:t>
            </w:r>
          </w:p>
        </w:tc>
        <w:tc>
          <w:tcPr>
            <w:tcW w:w="1440" w:type="dxa"/>
            <w:vAlign w:val="center"/>
          </w:tcPr>
          <w:p w14:paraId="7847E555" w14:textId="319AB4E1" w:rsidR="00C02451" w:rsidRPr="00481D6A" w:rsidRDefault="002A23B6" w:rsidP="00C02451">
            <w:pPr>
              <w:spacing w:line="240" w:lineRule="exact"/>
              <w:jc w:val="right"/>
            </w:pPr>
            <w:r>
              <w:t>0.00</w:t>
            </w:r>
          </w:p>
        </w:tc>
      </w:tr>
      <w:tr w:rsidR="00C02451" w:rsidRPr="00B3329B" w14:paraId="11137219" w14:textId="77777777" w:rsidTr="004D567D">
        <w:tc>
          <w:tcPr>
            <w:tcW w:w="828" w:type="dxa"/>
            <w:vAlign w:val="center"/>
          </w:tcPr>
          <w:p w14:paraId="24043880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4405</w:t>
            </w:r>
          </w:p>
        </w:tc>
        <w:tc>
          <w:tcPr>
            <w:tcW w:w="2700" w:type="dxa"/>
          </w:tcPr>
          <w:p w14:paraId="50F849B6" w14:textId="77777777" w:rsidR="00C02451" w:rsidRPr="00085444" w:rsidRDefault="00C02451" w:rsidP="00C02451">
            <w:pPr>
              <w:spacing w:line="240" w:lineRule="exact"/>
              <w:ind w:right="-108"/>
            </w:pPr>
            <w:r w:rsidRPr="00085444">
              <w:rPr>
                <w:sz w:val="22"/>
                <w:szCs w:val="22"/>
              </w:rPr>
              <w:t>Capital Outlay on Fisheries</w:t>
            </w:r>
          </w:p>
        </w:tc>
        <w:tc>
          <w:tcPr>
            <w:tcW w:w="1350" w:type="dxa"/>
            <w:vAlign w:val="center"/>
          </w:tcPr>
          <w:p w14:paraId="6030A255" w14:textId="4A3A7F2A" w:rsidR="00C02451" w:rsidRPr="00481D6A" w:rsidRDefault="00C02451" w:rsidP="00C02451">
            <w:pPr>
              <w:spacing w:line="240" w:lineRule="exact"/>
              <w:jc w:val="right"/>
            </w:pPr>
            <w:r>
              <w:t>1.50</w:t>
            </w:r>
          </w:p>
        </w:tc>
        <w:tc>
          <w:tcPr>
            <w:tcW w:w="1530" w:type="dxa"/>
            <w:vAlign w:val="center"/>
          </w:tcPr>
          <w:p w14:paraId="44D08134" w14:textId="412D3AFC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27.92</w:t>
            </w:r>
          </w:p>
        </w:tc>
        <w:tc>
          <w:tcPr>
            <w:tcW w:w="1350" w:type="dxa"/>
            <w:vAlign w:val="center"/>
          </w:tcPr>
          <w:p w14:paraId="0DF97811" w14:textId="243F902A" w:rsidR="00C02451" w:rsidRPr="00481D6A" w:rsidRDefault="000E2FF9" w:rsidP="00C02451">
            <w:pPr>
              <w:spacing w:line="240" w:lineRule="exact"/>
              <w:jc w:val="right"/>
            </w:pPr>
            <w:r>
              <w:t>1.7</w:t>
            </w:r>
            <w:r w:rsidR="00AF03EC">
              <w:t>1</w:t>
            </w:r>
          </w:p>
        </w:tc>
        <w:tc>
          <w:tcPr>
            <w:tcW w:w="1512" w:type="dxa"/>
            <w:vAlign w:val="center"/>
          </w:tcPr>
          <w:p w14:paraId="367FE54A" w14:textId="17CCFF05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29.6</w:t>
            </w:r>
            <w:r w:rsidR="00AF03EC">
              <w:t>3</w:t>
            </w:r>
          </w:p>
        </w:tc>
        <w:tc>
          <w:tcPr>
            <w:tcW w:w="1440" w:type="dxa"/>
            <w:vAlign w:val="center"/>
          </w:tcPr>
          <w:p w14:paraId="638C1BCD" w14:textId="033483F7" w:rsidR="00C02451" w:rsidRPr="00481D6A" w:rsidRDefault="00BB34BE" w:rsidP="00C02451">
            <w:pPr>
              <w:spacing w:line="240" w:lineRule="exact"/>
              <w:jc w:val="right"/>
            </w:pPr>
            <w:r>
              <w:t>(+)</w:t>
            </w:r>
            <w:r w:rsidR="002A23B6">
              <w:t>14.</w:t>
            </w:r>
            <w:r w:rsidR="00AF03EC">
              <w:t>00</w:t>
            </w:r>
          </w:p>
        </w:tc>
      </w:tr>
      <w:tr w:rsidR="00C02451" w:rsidRPr="00B3329B" w14:paraId="37FC5E3C" w14:textId="77777777" w:rsidTr="004D567D">
        <w:tc>
          <w:tcPr>
            <w:tcW w:w="828" w:type="dxa"/>
            <w:vAlign w:val="center"/>
          </w:tcPr>
          <w:p w14:paraId="320CEEC4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4406</w:t>
            </w:r>
          </w:p>
        </w:tc>
        <w:tc>
          <w:tcPr>
            <w:tcW w:w="2700" w:type="dxa"/>
          </w:tcPr>
          <w:p w14:paraId="3530AC32" w14:textId="7283BACA" w:rsidR="00C02451" w:rsidRPr="00085444" w:rsidRDefault="00C02451" w:rsidP="00C02451">
            <w:pPr>
              <w:spacing w:line="240" w:lineRule="exact"/>
              <w:ind w:right="-108"/>
            </w:pPr>
            <w:r w:rsidRPr="00085444">
              <w:rPr>
                <w:sz w:val="22"/>
                <w:szCs w:val="22"/>
              </w:rPr>
              <w:t>Capital Outlay on Forestry and Wild Life</w:t>
            </w:r>
          </w:p>
        </w:tc>
        <w:tc>
          <w:tcPr>
            <w:tcW w:w="1350" w:type="dxa"/>
            <w:vAlign w:val="center"/>
          </w:tcPr>
          <w:p w14:paraId="274ACF96" w14:textId="7F3CAF62" w:rsidR="00C02451" w:rsidRPr="00481D6A" w:rsidRDefault="00C02451" w:rsidP="00C02451">
            <w:pPr>
              <w:spacing w:line="240" w:lineRule="exact"/>
              <w:jc w:val="right"/>
            </w:pPr>
            <w:r>
              <w:t>18.64</w:t>
            </w:r>
          </w:p>
        </w:tc>
        <w:tc>
          <w:tcPr>
            <w:tcW w:w="1530" w:type="dxa"/>
            <w:vAlign w:val="center"/>
          </w:tcPr>
          <w:p w14:paraId="7C0A63A9" w14:textId="56213AA3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498.01</w:t>
            </w:r>
          </w:p>
        </w:tc>
        <w:tc>
          <w:tcPr>
            <w:tcW w:w="1350" w:type="dxa"/>
            <w:vAlign w:val="center"/>
          </w:tcPr>
          <w:p w14:paraId="359E571C" w14:textId="5E2FCE6F" w:rsidR="00C02451" w:rsidRPr="00481D6A" w:rsidRDefault="00CE0F40" w:rsidP="00C02451">
            <w:pPr>
              <w:spacing w:line="240" w:lineRule="exact"/>
              <w:jc w:val="right"/>
            </w:pPr>
            <w:r>
              <w:t>33.04</w:t>
            </w:r>
          </w:p>
        </w:tc>
        <w:tc>
          <w:tcPr>
            <w:tcW w:w="1512" w:type="dxa"/>
            <w:vAlign w:val="center"/>
          </w:tcPr>
          <w:p w14:paraId="1680ABCF" w14:textId="5870AEB8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531.05</w:t>
            </w:r>
          </w:p>
        </w:tc>
        <w:tc>
          <w:tcPr>
            <w:tcW w:w="1440" w:type="dxa"/>
            <w:vAlign w:val="center"/>
          </w:tcPr>
          <w:p w14:paraId="614BE77C" w14:textId="65D25EE9" w:rsidR="00C02451" w:rsidRPr="00481D6A" w:rsidRDefault="00BB34BE" w:rsidP="00C02451">
            <w:pPr>
              <w:spacing w:line="240" w:lineRule="exact"/>
              <w:jc w:val="right"/>
            </w:pPr>
            <w:r>
              <w:t>(+)</w:t>
            </w:r>
            <w:r w:rsidR="002A23B6">
              <w:t>77.25</w:t>
            </w:r>
          </w:p>
        </w:tc>
      </w:tr>
      <w:tr w:rsidR="00C02451" w:rsidRPr="00B3329B" w14:paraId="518DE476" w14:textId="77777777" w:rsidTr="004D567D">
        <w:tc>
          <w:tcPr>
            <w:tcW w:w="828" w:type="dxa"/>
            <w:vAlign w:val="center"/>
          </w:tcPr>
          <w:p w14:paraId="67B7E3A2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4408</w:t>
            </w:r>
          </w:p>
        </w:tc>
        <w:tc>
          <w:tcPr>
            <w:tcW w:w="2700" w:type="dxa"/>
          </w:tcPr>
          <w:p w14:paraId="14A4B4C4" w14:textId="77777777" w:rsidR="00C02451" w:rsidRPr="00085444" w:rsidRDefault="00C02451" w:rsidP="00C02451">
            <w:pPr>
              <w:spacing w:line="240" w:lineRule="exact"/>
              <w:ind w:right="-108"/>
            </w:pPr>
            <w:r w:rsidRPr="00085444">
              <w:rPr>
                <w:sz w:val="22"/>
                <w:szCs w:val="22"/>
              </w:rPr>
              <w:t>Capital Outlay on Food Storage and Warehousing</w:t>
            </w:r>
          </w:p>
        </w:tc>
        <w:tc>
          <w:tcPr>
            <w:tcW w:w="1350" w:type="dxa"/>
            <w:vAlign w:val="center"/>
          </w:tcPr>
          <w:p w14:paraId="0DB780CC" w14:textId="53D358C1" w:rsidR="00C02451" w:rsidRPr="00481D6A" w:rsidRDefault="00C02451" w:rsidP="00C02451">
            <w:pPr>
              <w:spacing w:line="240" w:lineRule="exact"/>
              <w:jc w:val="right"/>
            </w:pPr>
            <w:r>
              <w:t>0.19</w:t>
            </w:r>
          </w:p>
        </w:tc>
        <w:tc>
          <w:tcPr>
            <w:tcW w:w="1530" w:type="dxa"/>
            <w:vAlign w:val="center"/>
          </w:tcPr>
          <w:p w14:paraId="53D4D16C" w14:textId="6E00C046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83.47</w:t>
            </w:r>
          </w:p>
        </w:tc>
        <w:tc>
          <w:tcPr>
            <w:tcW w:w="1350" w:type="dxa"/>
            <w:vAlign w:val="center"/>
          </w:tcPr>
          <w:p w14:paraId="267308BC" w14:textId="74C2C840" w:rsidR="00C02451" w:rsidRPr="00481D6A" w:rsidRDefault="000E2FF9" w:rsidP="00C02451">
            <w:pPr>
              <w:spacing w:line="240" w:lineRule="exact"/>
              <w:jc w:val="right"/>
            </w:pPr>
            <w:r>
              <w:t>1.35</w:t>
            </w:r>
          </w:p>
        </w:tc>
        <w:tc>
          <w:tcPr>
            <w:tcW w:w="1512" w:type="dxa"/>
            <w:vAlign w:val="center"/>
          </w:tcPr>
          <w:p w14:paraId="2622C860" w14:textId="7A33281A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84.82</w:t>
            </w:r>
          </w:p>
        </w:tc>
        <w:tc>
          <w:tcPr>
            <w:tcW w:w="1440" w:type="dxa"/>
            <w:vAlign w:val="center"/>
          </w:tcPr>
          <w:p w14:paraId="1F6DC792" w14:textId="528FEED4" w:rsidR="00C02451" w:rsidRPr="00481D6A" w:rsidRDefault="00BB34BE" w:rsidP="00C02451">
            <w:pPr>
              <w:spacing w:line="240" w:lineRule="exact"/>
              <w:jc w:val="right"/>
            </w:pPr>
            <w:r>
              <w:t>(+)</w:t>
            </w:r>
            <w:r w:rsidR="002A23B6">
              <w:t>610.53</w:t>
            </w:r>
          </w:p>
        </w:tc>
      </w:tr>
      <w:tr w:rsidR="00C02451" w:rsidRPr="00B3329B" w14:paraId="65B2F53F" w14:textId="77777777" w:rsidTr="004D567D">
        <w:tc>
          <w:tcPr>
            <w:tcW w:w="828" w:type="dxa"/>
            <w:vAlign w:val="center"/>
          </w:tcPr>
          <w:p w14:paraId="4B825417" w14:textId="77777777" w:rsidR="00C02451" w:rsidRPr="00AF17A1" w:rsidRDefault="00C02451" w:rsidP="00C02451">
            <w:pPr>
              <w:spacing w:line="240" w:lineRule="exact"/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4415</w:t>
            </w:r>
          </w:p>
        </w:tc>
        <w:tc>
          <w:tcPr>
            <w:tcW w:w="2700" w:type="dxa"/>
          </w:tcPr>
          <w:p w14:paraId="61E0CC4C" w14:textId="608E3329" w:rsidR="00C02451" w:rsidRPr="00085444" w:rsidRDefault="00C02451" w:rsidP="00C02451">
            <w:pPr>
              <w:spacing w:line="240" w:lineRule="exact"/>
              <w:ind w:right="-108"/>
            </w:pPr>
            <w:r w:rsidRPr="00085444">
              <w:rPr>
                <w:sz w:val="22"/>
                <w:szCs w:val="22"/>
              </w:rPr>
              <w:t xml:space="preserve">Capital Outlay on Agricultural Research </w:t>
            </w:r>
            <w:r>
              <w:rPr>
                <w:sz w:val="22"/>
                <w:szCs w:val="22"/>
              </w:rPr>
              <w:br/>
            </w:r>
            <w:r w:rsidRPr="00085444">
              <w:rPr>
                <w:sz w:val="22"/>
                <w:szCs w:val="22"/>
              </w:rPr>
              <w:t>and Education</w:t>
            </w:r>
          </w:p>
        </w:tc>
        <w:tc>
          <w:tcPr>
            <w:tcW w:w="1350" w:type="dxa"/>
            <w:vAlign w:val="center"/>
          </w:tcPr>
          <w:p w14:paraId="080A6691" w14:textId="2DDD274E" w:rsidR="00C02451" w:rsidRPr="00481D6A" w:rsidRDefault="00C02451" w:rsidP="00C02451">
            <w:pPr>
              <w:spacing w:line="240" w:lineRule="exact"/>
              <w:jc w:val="right"/>
            </w:pPr>
            <w:r>
              <w:t>33.85</w:t>
            </w:r>
          </w:p>
        </w:tc>
        <w:tc>
          <w:tcPr>
            <w:tcW w:w="1530" w:type="dxa"/>
            <w:vAlign w:val="center"/>
          </w:tcPr>
          <w:p w14:paraId="120D6BD2" w14:textId="1839A824" w:rsidR="00C02451" w:rsidRPr="00481D6A" w:rsidRDefault="00C02451" w:rsidP="00C02451">
            <w:pPr>
              <w:spacing w:line="240" w:lineRule="exact"/>
              <w:ind w:right="72"/>
              <w:jc w:val="right"/>
            </w:pPr>
            <w:r>
              <w:t>164.56</w:t>
            </w:r>
          </w:p>
        </w:tc>
        <w:tc>
          <w:tcPr>
            <w:tcW w:w="1350" w:type="dxa"/>
            <w:vAlign w:val="center"/>
          </w:tcPr>
          <w:p w14:paraId="27EE1209" w14:textId="12037E8A" w:rsidR="00C02451" w:rsidRPr="00481D6A" w:rsidRDefault="000E2FF9" w:rsidP="00C02451">
            <w:pPr>
              <w:spacing w:line="240" w:lineRule="exact"/>
              <w:jc w:val="right"/>
            </w:pPr>
            <w:r>
              <w:t>59.42</w:t>
            </w:r>
          </w:p>
        </w:tc>
        <w:tc>
          <w:tcPr>
            <w:tcW w:w="1512" w:type="dxa"/>
            <w:vAlign w:val="center"/>
          </w:tcPr>
          <w:p w14:paraId="7336A654" w14:textId="1F7A688B" w:rsidR="00C02451" w:rsidRPr="00481D6A" w:rsidRDefault="008357F2" w:rsidP="00C02451">
            <w:pPr>
              <w:spacing w:line="240" w:lineRule="exact"/>
              <w:ind w:right="72"/>
              <w:jc w:val="right"/>
            </w:pPr>
            <w:r>
              <w:t>223.98</w:t>
            </w:r>
          </w:p>
        </w:tc>
        <w:tc>
          <w:tcPr>
            <w:tcW w:w="1440" w:type="dxa"/>
            <w:vAlign w:val="center"/>
          </w:tcPr>
          <w:p w14:paraId="1297D429" w14:textId="76CA2137" w:rsidR="00C02451" w:rsidRPr="00481D6A" w:rsidRDefault="00BB34BE" w:rsidP="00C02451">
            <w:pPr>
              <w:spacing w:line="240" w:lineRule="exact"/>
              <w:jc w:val="right"/>
            </w:pPr>
            <w:r>
              <w:t>(+)</w:t>
            </w:r>
            <w:r w:rsidR="002A23B6">
              <w:t>75.54</w:t>
            </w:r>
          </w:p>
        </w:tc>
      </w:tr>
      <w:tr w:rsidR="00C02451" w:rsidRPr="00B3329B" w14:paraId="0744D942" w14:textId="77777777" w:rsidTr="004D567D">
        <w:tc>
          <w:tcPr>
            <w:tcW w:w="828" w:type="dxa"/>
            <w:vAlign w:val="center"/>
          </w:tcPr>
          <w:p w14:paraId="1D774F40" w14:textId="77777777" w:rsidR="00C02451" w:rsidRPr="00AF17A1" w:rsidRDefault="00C02451" w:rsidP="00C02451">
            <w:pPr>
              <w:ind w:left="-90" w:right="-108"/>
              <w:jc w:val="center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>4425</w:t>
            </w:r>
          </w:p>
        </w:tc>
        <w:tc>
          <w:tcPr>
            <w:tcW w:w="2700" w:type="dxa"/>
          </w:tcPr>
          <w:p w14:paraId="05280A2B" w14:textId="7C90F830" w:rsidR="00C02451" w:rsidRPr="00AF17A1" w:rsidRDefault="00C02451" w:rsidP="00C02451">
            <w:pPr>
              <w:ind w:right="-108"/>
              <w:rPr>
                <w:sz w:val="23"/>
                <w:szCs w:val="23"/>
              </w:rPr>
            </w:pPr>
            <w:r w:rsidRPr="00AF17A1">
              <w:rPr>
                <w:sz w:val="23"/>
                <w:szCs w:val="23"/>
              </w:rPr>
              <w:t xml:space="preserve">Capital Outlay on </w:t>
            </w:r>
            <w:r>
              <w:rPr>
                <w:sz w:val="23"/>
                <w:szCs w:val="23"/>
              </w:rPr>
              <w:br/>
            </w:r>
            <w:r w:rsidRPr="00AF17A1">
              <w:rPr>
                <w:sz w:val="23"/>
                <w:szCs w:val="23"/>
              </w:rPr>
              <w:t>Co-operation</w:t>
            </w:r>
          </w:p>
        </w:tc>
        <w:tc>
          <w:tcPr>
            <w:tcW w:w="1350" w:type="dxa"/>
            <w:vAlign w:val="center"/>
          </w:tcPr>
          <w:p w14:paraId="6C1AC4C6" w14:textId="50FCF12C" w:rsidR="00C02451" w:rsidRPr="00481D6A" w:rsidRDefault="00C02451" w:rsidP="00C02451">
            <w:pPr>
              <w:jc w:val="right"/>
            </w:pPr>
            <w:r>
              <w:t>101.26</w:t>
            </w:r>
          </w:p>
        </w:tc>
        <w:tc>
          <w:tcPr>
            <w:tcW w:w="1530" w:type="dxa"/>
            <w:vAlign w:val="center"/>
          </w:tcPr>
          <w:p w14:paraId="59FBBFC3" w14:textId="20A64BAA" w:rsidR="00C02451" w:rsidRPr="00481D6A" w:rsidRDefault="00C02451" w:rsidP="00C02451">
            <w:pPr>
              <w:ind w:right="72"/>
              <w:jc w:val="right"/>
            </w:pPr>
            <w:r>
              <w:t>378.27</w:t>
            </w:r>
          </w:p>
        </w:tc>
        <w:tc>
          <w:tcPr>
            <w:tcW w:w="1350" w:type="dxa"/>
            <w:vAlign w:val="center"/>
          </w:tcPr>
          <w:p w14:paraId="29F881F8" w14:textId="400FD5C5" w:rsidR="00C02451" w:rsidRPr="00481D6A" w:rsidRDefault="000E2FF9" w:rsidP="00C02451">
            <w:pPr>
              <w:jc w:val="right"/>
            </w:pPr>
            <w:r>
              <w:t>69.8</w:t>
            </w:r>
            <w:r w:rsidR="000C2C02">
              <w:t>3</w:t>
            </w:r>
          </w:p>
        </w:tc>
        <w:tc>
          <w:tcPr>
            <w:tcW w:w="1512" w:type="dxa"/>
            <w:vAlign w:val="center"/>
          </w:tcPr>
          <w:p w14:paraId="3D9ED0AC" w14:textId="2A1F34E8" w:rsidR="00C02451" w:rsidRPr="00481D6A" w:rsidRDefault="00E400FA" w:rsidP="00C02451">
            <w:pPr>
              <w:ind w:right="72"/>
              <w:jc w:val="right"/>
            </w:pPr>
            <w:r>
              <w:t>443.1</w:t>
            </w:r>
            <w:r w:rsidR="000C2C02">
              <w:t>8</w:t>
            </w:r>
            <w:r w:rsidR="00C02451">
              <w:rPr>
                <w:rStyle w:val="FootnoteReference"/>
              </w:rPr>
              <w:footnoteReference w:id="1"/>
            </w:r>
          </w:p>
        </w:tc>
        <w:tc>
          <w:tcPr>
            <w:tcW w:w="1440" w:type="dxa"/>
            <w:vAlign w:val="center"/>
          </w:tcPr>
          <w:p w14:paraId="10B83E90" w14:textId="509942D5" w:rsidR="00C02451" w:rsidRPr="00481D6A" w:rsidRDefault="0076177E" w:rsidP="00C02451">
            <w:pPr>
              <w:spacing w:line="240" w:lineRule="exact"/>
              <w:ind w:hanging="145"/>
              <w:jc w:val="right"/>
            </w:pPr>
            <w:r>
              <w:t>(-)</w:t>
            </w:r>
            <w:r w:rsidR="002A23B6">
              <w:t>31.0</w:t>
            </w:r>
            <w:r w:rsidR="0066551E">
              <w:t>4</w:t>
            </w:r>
          </w:p>
        </w:tc>
      </w:tr>
    </w:tbl>
    <w:p w14:paraId="774F5C44" w14:textId="77777777" w:rsidR="006D5B23" w:rsidRDefault="006D5B23" w:rsidP="006153E8">
      <w:pPr>
        <w:ind w:right="-293"/>
        <w:jc w:val="center"/>
        <w:rPr>
          <w:b/>
          <w:sz w:val="23"/>
          <w:szCs w:val="23"/>
        </w:rPr>
      </w:pPr>
    </w:p>
    <w:p w14:paraId="3A938BBF" w14:textId="77777777" w:rsidR="00F71593" w:rsidRDefault="00F71593" w:rsidP="006153E8">
      <w:pPr>
        <w:ind w:right="-293"/>
        <w:jc w:val="center"/>
        <w:rPr>
          <w:b/>
          <w:sz w:val="23"/>
          <w:szCs w:val="23"/>
        </w:rPr>
      </w:pPr>
    </w:p>
    <w:p w14:paraId="4964FFB8" w14:textId="77777777" w:rsidR="00F71593" w:rsidRDefault="00F71593" w:rsidP="006153E8">
      <w:pPr>
        <w:ind w:right="-293"/>
        <w:jc w:val="center"/>
        <w:rPr>
          <w:b/>
          <w:sz w:val="23"/>
          <w:szCs w:val="23"/>
        </w:rPr>
      </w:pPr>
    </w:p>
    <w:p w14:paraId="42B30DCF" w14:textId="77777777" w:rsidR="006153E8" w:rsidRPr="00AF17A1" w:rsidRDefault="006153E8" w:rsidP="006153E8">
      <w:pPr>
        <w:ind w:right="-293"/>
        <w:jc w:val="center"/>
        <w:rPr>
          <w:b/>
          <w:sz w:val="23"/>
          <w:szCs w:val="23"/>
        </w:rPr>
      </w:pPr>
      <w:r w:rsidRPr="00AF17A1">
        <w:rPr>
          <w:b/>
          <w:sz w:val="23"/>
          <w:szCs w:val="23"/>
        </w:rPr>
        <w:lastRenderedPageBreak/>
        <w:t>5. STATEMENT OF PROGRESSIVE CAPITAL EXPENDITURE-contd.</w:t>
      </w:r>
    </w:p>
    <w:p w14:paraId="6A25A17A" w14:textId="77777777" w:rsidR="006153E8" w:rsidRPr="00AF17A1" w:rsidRDefault="006153E8" w:rsidP="006153E8">
      <w:pPr>
        <w:ind w:right="-540"/>
        <w:jc w:val="right"/>
        <w:rPr>
          <w:b/>
          <w:sz w:val="23"/>
          <w:szCs w:val="23"/>
        </w:rPr>
      </w:pPr>
      <w:r w:rsidRPr="00AF17A1">
        <w:rPr>
          <w:b/>
          <w:sz w:val="23"/>
          <w:szCs w:val="23"/>
        </w:rPr>
        <w:t>(</w:t>
      </w:r>
      <w:r w:rsidRPr="00AF17A1">
        <w:rPr>
          <w:rFonts w:ascii="Rupee Foradian" w:hAnsi="Rupee Foradian" w:cs="Arial"/>
          <w:b/>
          <w:sz w:val="23"/>
          <w:szCs w:val="23"/>
        </w:rPr>
        <w:t>`</w:t>
      </w:r>
      <w:r w:rsidRPr="00AF17A1">
        <w:rPr>
          <w:rFonts w:ascii="Arial" w:hAnsi="Arial" w:cs="Arial"/>
          <w:b/>
          <w:sz w:val="23"/>
          <w:szCs w:val="23"/>
        </w:rPr>
        <w:t xml:space="preserve"> </w:t>
      </w:r>
      <w:r w:rsidRPr="00AF17A1">
        <w:rPr>
          <w:b/>
          <w:sz w:val="23"/>
          <w:szCs w:val="23"/>
        </w:rPr>
        <w:t>in crore)</w:t>
      </w:r>
    </w:p>
    <w:tbl>
      <w:tblPr>
        <w:tblW w:w="10710" w:type="dxa"/>
        <w:tblInd w:w="-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700"/>
        <w:gridCol w:w="1350"/>
        <w:gridCol w:w="1530"/>
        <w:gridCol w:w="1350"/>
        <w:gridCol w:w="1512"/>
        <w:gridCol w:w="1440"/>
      </w:tblGrid>
      <w:tr w:rsidR="00C02451" w:rsidRPr="00B3329B" w14:paraId="772AED3D" w14:textId="77777777" w:rsidTr="004D567D">
        <w:tc>
          <w:tcPr>
            <w:tcW w:w="828" w:type="dxa"/>
            <w:vAlign w:val="center"/>
          </w:tcPr>
          <w:p w14:paraId="40B0B903" w14:textId="77777777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Major Head</w:t>
            </w:r>
          </w:p>
        </w:tc>
        <w:tc>
          <w:tcPr>
            <w:tcW w:w="2700" w:type="dxa"/>
            <w:vAlign w:val="center"/>
          </w:tcPr>
          <w:p w14:paraId="56B66CF3" w14:textId="77777777" w:rsidR="00C02451" w:rsidRPr="00B3329B" w:rsidRDefault="00C02451" w:rsidP="00C02451">
            <w:pPr>
              <w:ind w:right="-106"/>
              <w:jc w:val="center"/>
              <w:rPr>
                <w:b/>
              </w:rPr>
            </w:pPr>
            <w:r w:rsidRPr="00B3329B">
              <w:rPr>
                <w:b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2F7E7D58" w14:textId="71248300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2022-23</w:t>
            </w:r>
          </w:p>
        </w:tc>
        <w:tc>
          <w:tcPr>
            <w:tcW w:w="1530" w:type="dxa"/>
            <w:vAlign w:val="center"/>
          </w:tcPr>
          <w:p w14:paraId="229B755C" w14:textId="20C281ED" w:rsidR="00C02451" w:rsidRPr="00B3329B" w:rsidRDefault="00C02451" w:rsidP="00C02451">
            <w:pPr>
              <w:ind w:left="-72" w:right="-36"/>
              <w:jc w:val="center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40F1FC79" w14:textId="36EF68FD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2023-24</w:t>
            </w:r>
          </w:p>
        </w:tc>
        <w:tc>
          <w:tcPr>
            <w:tcW w:w="1512" w:type="dxa"/>
            <w:vAlign w:val="center"/>
          </w:tcPr>
          <w:p w14:paraId="1E6F94B0" w14:textId="7E2DA35A" w:rsidR="00C02451" w:rsidRPr="00B3329B" w:rsidRDefault="00C02451" w:rsidP="00C02451">
            <w:pPr>
              <w:ind w:left="-18" w:right="-162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2023-24</w:t>
            </w:r>
          </w:p>
        </w:tc>
        <w:tc>
          <w:tcPr>
            <w:tcW w:w="1440" w:type="dxa"/>
            <w:vAlign w:val="center"/>
          </w:tcPr>
          <w:p w14:paraId="39A7D88A" w14:textId="3C6F4949" w:rsidR="00C02451" w:rsidRPr="00B3329B" w:rsidRDefault="00C02451" w:rsidP="00C02451">
            <w:pPr>
              <w:ind w:left="-90" w:right="-108"/>
              <w:rPr>
                <w:b/>
              </w:rPr>
            </w:pPr>
            <w:r w:rsidRPr="00B3329B">
              <w:rPr>
                <w:b/>
              </w:rPr>
              <w:t>Increase (+)/</w:t>
            </w:r>
            <w:r w:rsidRPr="00B3329B">
              <w:rPr>
                <w:b/>
              </w:rPr>
              <w:br/>
              <w:t>Decrease (-)</w:t>
            </w:r>
            <w:r w:rsidRPr="00B3329B">
              <w:rPr>
                <w:b/>
              </w:rPr>
              <w:br/>
              <w:t>in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percentage</w:t>
            </w:r>
            <w:r>
              <w:rPr>
                <w:b/>
              </w:rPr>
              <w:t xml:space="preserve"> during the year 2023-24</w:t>
            </w:r>
          </w:p>
        </w:tc>
      </w:tr>
      <w:tr w:rsidR="00C02451" w:rsidRPr="00B3329B" w14:paraId="4C95F3B6" w14:textId="77777777" w:rsidTr="004D567D">
        <w:tc>
          <w:tcPr>
            <w:tcW w:w="10710" w:type="dxa"/>
            <w:gridSpan w:val="7"/>
            <w:vAlign w:val="center"/>
          </w:tcPr>
          <w:p w14:paraId="44DC2576" w14:textId="77777777" w:rsidR="00C02451" w:rsidRPr="00AF17A1" w:rsidRDefault="00C02451" w:rsidP="00C02451">
            <w:pPr>
              <w:ind w:right="-115"/>
              <w:rPr>
                <w:b/>
                <w:sz w:val="23"/>
                <w:szCs w:val="23"/>
              </w:rPr>
            </w:pPr>
            <w:r w:rsidRPr="00AF17A1">
              <w:rPr>
                <w:b/>
                <w:sz w:val="23"/>
                <w:szCs w:val="23"/>
              </w:rPr>
              <w:t>C- CAPIT</w:t>
            </w:r>
            <w:r>
              <w:rPr>
                <w:b/>
                <w:sz w:val="23"/>
                <w:szCs w:val="23"/>
              </w:rPr>
              <w:t>AL ACCOUNT OF ECONOMIC SERVICES- contd.</w:t>
            </w:r>
          </w:p>
        </w:tc>
      </w:tr>
      <w:tr w:rsidR="00C02451" w:rsidRPr="00B3329B" w14:paraId="11FA25BD" w14:textId="77777777" w:rsidTr="004D567D">
        <w:tc>
          <w:tcPr>
            <w:tcW w:w="10710" w:type="dxa"/>
            <w:gridSpan w:val="7"/>
            <w:vAlign w:val="center"/>
          </w:tcPr>
          <w:p w14:paraId="2FB370C6" w14:textId="77777777" w:rsidR="00C02451" w:rsidRPr="00AF17A1" w:rsidRDefault="00C02451" w:rsidP="00C02451">
            <w:pPr>
              <w:ind w:right="-115"/>
              <w:rPr>
                <w:b/>
                <w:sz w:val="23"/>
                <w:szCs w:val="23"/>
              </w:rPr>
            </w:pPr>
            <w:r w:rsidRPr="00AF17A1">
              <w:rPr>
                <w:b/>
                <w:sz w:val="23"/>
                <w:szCs w:val="23"/>
              </w:rPr>
              <w:t>(a)-  Capital Account of Ag</w:t>
            </w:r>
            <w:r>
              <w:rPr>
                <w:b/>
                <w:sz w:val="23"/>
                <w:szCs w:val="23"/>
              </w:rPr>
              <w:t xml:space="preserve">riculture and Allied Activities- </w:t>
            </w:r>
            <w:proofErr w:type="spellStart"/>
            <w:r>
              <w:rPr>
                <w:b/>
                <w:sz w:val="23"/>
                <w:szCs w:val="23"/>
              </w:rPr>
              <w:t>concld</w:t>
            </w:r>
            <w:proofErr w:type="spellEnd"/>
            <w:r>
              <w:rPr>
                <w:b/>
                <w:sz w:val="23"/>
                <w:szCs w:val="23"/>
              </w:rPr>
              <w:t>.</w:t>
            </w:r>
          </w:p>
        </w:tc>
      </w:tr>
      <w:tr w:rsidR="00C02451" w:rsidRPr="00B3329B" w14:paraId="1C9A2BD3" w14:textId="77777777" w:rsidTr="004D567D">
        <w:tc>
          <w:tcPr>
            <w:tcW w:w="828" w:type="dxa"/>
            <w:vAlign w:val="center"/>
          </w:tcPr>
          <w:p w14:paraId="448673EA" w14:textId="77777777" w:rsidR="00C02451" w:rsidRPr="008D7CA6" w:rsidRDefault="00C02451" w:rsidP="00C02451">
            <w:pPr>
              <w:ind w:left="-90" w:right="-108"/>
              <w:jc w:val="center"/>
            </w:pPr>
            <w:r>
              <w:t>4435</w:t>
            </w:r>
          </w:p>
        </w:tc>
        <w:tc>
          <w:tcPr>
            <w:tcW w:w="2700" w:type="dxa"/>
          </w:tcPr>
          <w:p w14:paraId="7519B0F2" w14:textId="77777777" w:rsidR="00C02451" w:rsidRPr="008D7CA6" w:rsidRDefault="00C02451" w:rsidP="00C02451">
            <w:pPr>
              <w:ind w:right="-108"/>
            </w:pPr>
            <w:r>
              <w:t>Capital Outlay on other Agricultural Programmes</w:t>
            </w:r>
          </w:p>
        </w:tc>
        <w:tc>
          <w:tcPr>
            <w:tcW w:w="1350" w:type="dxa"/>
            <w:vAlign w:val="center"/>
          </w:tcPr>
          <w:p w14:paraId="75A6250E" w14:textId="49FD7B79" w:rsidR="00C02451" w:rsidRPr="00481D6A" w:rsidRDefault="00C02451" w:rsidP="00C02451">
            <w:pPr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01E86EB8" w14:textId="1C76AF4B" w:rsidR="00C02451" w:rsidRPr="00481D6A" w:rsidRDefault="00C02451" w:rsidP="00C02451">
            <w:pPr>
              <w:ind w:right="72"/>
              <w:jc w:val="right"/>
            </w:pPr>
            <w:r>
              <w:t>2.24</w:t>
            </w:r>
          </w:p>
        </w:tc>
        <w:tc>
          <w:tcPr>
            <w:tcW w:w="1350" w:type="dxa"/>
            <w:vAlign w:val="center"/>
          </w:tcPr>
          <w:p w14:paraId="4CEC3A39" w14:textId="714B6236" w:rsidR="00C02451" w:rsidRPr="00481D6A" w:rsidRDefault="000E2FF9" w:rsidP="00C02451">
            <w:pPr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1D826B16" w14:textId="0CEADBB8" w:rsidR="00C02451" w:rsidRPr="00481D6A" w:rsidRDefault="008357F2" w:rsidP="00C02451">
            <w:pPr>
              <w:ind w:right="72"/>
              <w:jc w:val="right"/>
            </w:pPr>
            <w:r>
              <w:t>2.24</w:t>
            </w:r>
          </w:p>
        </w:tc>
        <w:tc>
          <w:tcPr>
            <w:tcW w:w="1440" w:type="dxa"/>
            <w:vAlign w:val="center"/>
          </w:tcPr>
          <w:p w14:paraId="2F52F553" w14:textId="4E2B7914" w:rsidR="00C02451" w:rsidRPr="00481D6A" w:rsidRDefault="002A23B6" w:rsidP="00C02451">
            <w:pPr>
              <w:jc w:val="right"/>
            </w:pPr>
            <w:r>
              <w:t>0.00</w:t>
            </w:r>
          </w:p>
        </w:tc>
      </w:tr>
      <w:tr w:rsidR="00C02451" w:rsidRPr="00B3329B" w14:paraId="0349760D" w14:textId="77777777" w:rsidTr="004D567D">
        <w:tc>
          <w:tcPr>
            <w:tcW w:w="3528" w:type="dxa"/>
            <w:gridSpan w:val="2"/>
          </w:tcPr>
          <w:p w14:paraId="618FF9BE" w14:textId="77777777" w:rsidR="00C02451" w:rsidRPr="008D7CA6" w:rsidRDefault="00C02451" w:rsidP="00C02451">
            <w:pPr>
              <w:spacing w:line="240" w:lineRule="exact"/>
              <w:ind w:right="-198"/>
            </w:pPr>
            <w:r w:rsidRPr="00B3329B">
              <w:rPr>
                <w:b/>
              </w:rPr>
              <w:t>Total-(a)- Capital Account of Agriculture and Allied Activities</w:t>
            </w:r>
          </w:p>
        </w:tc>
        <w:tc>
          <w:tcPr>
            <w:tcW w:w="1350" w:type="dxa"/>
            <w:vAlign w:val="center"/>
          </w:tcPr>
          <w:p w14:paraId="6B6CE1C9" w14:textId="69E8E283" w:rsidR="00C02451" w:rsidRPr="00481D6A" w:rsidRDefault="00C02451" w:rsidP="00C02451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198.41</w:t>
            </w:r>
          </w:p>
        </w:tc>
        <w:tc>
          <w:tcPr>
            <w:tcW w:w="1530" w:type="dxa"/>
            <w:vAlign w:val="center"/>
          </w:tcPr>
          <w:p w14:paraId="4B1ECE36" w14:textId="0E0AB337" w:rsidR="00C02451" w:rsidRPr="00481D6A" w:rsidRDefault="00C02451" w:rsidP="00C02451">
            <w:pPr>
              <w:ind w:right="-18"/>
              <w:jc w:val="right"/>
              <w:rPr>
                <w:b/>
              </w:rPr>
            </w:pPr>
            <w:r>
              <w:rPr>
                <w:b/>
              </w:rPr>
              <w:t>1,728.25</w:t>
            </w:r>
          </w:p>
        </w:tc>
        <w:tc>
          <w:tcPr>
            <w:tcW w:w="1350" w:type="dxa"/>
            <w:vAlign w:val="center"/>
          </w:tcPr>
          <w:p w14:paraId="77D9C08F" w14:textId="2C31CA6A" w:rsidR="00C02451" w:rsidRPr="00481D6A" w:rsidRDefault="008357F2" w:rsidP="00C02451">
            <w:pPr>
              <w:ind w:right="-18"/>
              <w:jc w:val="right"/>
              <w:rPr>
                <w:b/>
              </w:rPr>
            </w:pPr>
            <w:r>
              <w:rPr>
                <w:b/>
              </w:rPr>
              <w:t>186.51</w:t>
            </w:r>
          </w:p>
        </w:tc>
        <w:tc>
          <w:tcPr>
            <w:tcW w:w="1512" w:type="dxa"/>
            <w:vAlign w:val="center"/>
          </w:tcPr>
          <w:p w14:paraId="77BD3112" w14:textId="5B5328B3" w:rsidR="00C02451" w:rsidRPr="00481D6A" w:rsidRDefault="00351111" w:rsidP="00C02451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1,909.84</w:t>
            </w:r>
            <w:r w:rsidR="00C02451" w:rsidRPr="00481D6A"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1440" w:type="dxa"/>
            <w:vAlign w:val="center"/>
          </w:tcPr>
          <w:p w14:paraId="30107AF2" w14:textId="29EFF3A6" w:rsidR="00581BE8" w:rsidRPr="00481D6A" w:rsidRDefault="00581BE8" w:rsidP="00581BE8">
            <w:pPr>
              <w:jc w:val="right"/>
              <w:rPr>
                <w:b/>
              </w:rPr>
            </w:pPr>
            <w:r>
              <w:rPr>
                <w:b/>
              </w:rPr>
              <w:t>(-)6.00</w:t>
            </w:r>
          </w:p>
        </w:tc>
      </w:tr>
      <w:tr w:rsidR="00C02451" w:rsidRPr="00B3329B" w14:paraId="77188739" w14:textId="77777777" w:rsidTr="004D567D">
        <w:tc>
          <w:tcPr>
            <w:tcW w:w="10710" w:type="dxa"/>
            <w:gridSpan w:val="7"/>
            <w:vAlign w:val="center"/>
          </w:tcPr>
          <w:p w14:paraId="344285EC" w14:textId="77777777" w:rsidR="00C02451" w:rsidRDefault="00C02451" w:rsidP="00C02451">
            <w:r w:rsidRPr="00B3329B">
              <w:rPr>
                <w:b/>
              </w:rPr>
              <w:t>(b)- Capit</w:t>
            </w:r>
            <w:r>
              <w:rPr>
                <w:b/>
              </w:rPr>
              <w:t>al Account of Rural Development</w:t>
            </w:r>
          </w:p>
        </w:tc>
      </w:tr>
      <w:tr w:rsidR="00C02451" w:rsidRPr="00B3329B" w14:paraId="11ABC5B7" w14:textId="77777777" w:rsidTr="004D567D">
        <w:tc>
          <w:tcPr>
            <w:tcW w:w="828" w:type="dxa"/>
            <w:vAlign w:val="center"/>
          </w:tcPr>
          <w:p w14:paraId="03089A69" w14:textId="77777777" w:rsidR="00C02451" w:rsidRPr="008D7CA6" w:rsidRDefault="00C02451" w:rsidP="00C02451">
            <w:pPr>
              <w:ind w:left="-90" w:right="-118"/>
              <w:jc w:val="center"/>
            </w:pPr>
            <w:r w:rsidRPr="008D7CA6">
              <w:t>4515</w:t>
            </w:r>
          </w:p>
        </w:tc>
        <w:tc>
          <w:tcPr>
            <w:tcW w:w="2700" w:type="dxa"/>
          </w:tcPr>
          <w:p w14:paraId="7C1855A1" w14:textId="77777777" w:rsidR="00C02451" w:rsidRPr="008D7CA6" w:rsidRDefault="00C02451" w:rsidP="00C02451">
            <w:pPr>
              <w:ind w:right="-108"/>
            </w:pPr>
            <w:r w:rsidRPr="008D7CA6">
              <w:t>Capital Outlay on other Rural Development Programmes</w:t>
            </w:r>
          </w:p>
        </w:tc>
        <w:tc>
          <w:tcPr>
            <w:tcW w:w="1350" w:type="dxa"/>
            <w:vAlign w:val="center"/>
          </w:tcPr>
          <w:p w14:paraId="4C99F721" w14:textId="578E3DB7" w:rsidR="00C02451" w:rsidRPr="008D7CA6" w:rsidRDefault="00C02451" w:rsidP="00C02451">
            <w:pPr>
              <w:jc w:val="right"/>
            </w:pPr>
            <w:r>
              <w:t>961.77</w:t>
            </w:r>
          </w:p>
        </w:tc>
        <w:tc>
          <w:tcPr>
            <w:tcW w:w="1530" w:type="dxa"/>
            <w:vAlign w:val="center"/>
          </w:tcPr>
          <w:p w14:paraId="49AA7E49" w14:textId="06E28C9F" w:rsidR="00C02451" w:rsidRPr="008D7CA6" w:rsidRDefault="00C02451" w:rsidP="00C02451">
            <w:pPr>
              <w:ind w:right="72"/>
              <w:jc w:val="right"/>
            </w:pPr>
            <w:r>
              <w:t>6,421.10</w:t>
            </w:r>
          </w:p>
        </w:tc>
        <w:tc>
          <w:tcPr>
            <w:tcW w:w="1350" w:type="dxa"/>
            <w:vAlign w:val="center"/>
          </w:tcPr>
          <w:p w14:paraId="2CBB936F" w14:textId="22471433" w:rsidR="00C02451" w:rsidRPr="008D7CA6" w:rsidRDefault="000E2FF9" w:rsidP="00C02451">
            <w:pPr>
              <w:jc w:val="right"/>
            </w:pPr>
            <w:r>
              <w:t>929.02</w:t>
            </w:r>
          </w:p>
        </w:tc>
        <w:tc>
          <w:tcPr>
            <w:tcW w:w="1512" w:type="dxa"/>
            <w:vAlign w:val="center"/>
          </w:tcPr>
          <w:p w14:paraId="3313C5CB" w14:textId="2070F9D5" w:rsidR="00C02451" w:rsidRPr="008D7CA6" w:rsidRDefault="00821609" w:rsidP="00C02451">
            <w:pPr>
              <w:ind w:right="72"/>
              <w:jc w:val="right"/>
            </w:pPr>
            <w:r>
              <w:t>7,350.12</w:t>
            </w:r>
          </w:p>
        </w:tc>
        <w:tc>
          <w:tcPr>
            <w:tcW w:w="1440" w:type="dxa"/>
            <w:vAlign w:val="center"/>
          </w:tcPr>
          <w:p w14:paraId="1897C6A1" w14:textId="62B0C866" w:rsidR="00C02451" w:rsidRPr="008D7CA6" w:rsidRDefault="00B621F6" w:rsidP="00C02451">
            <w:pPr>
              <w:jc w:val="right"/>
            </w:pPr>
            <w:r>
              <w:t>(-)</w:t>
            </w:r>
            <w:r w:rsidR="002A23B6">
              <w:t>3.41</w:t>
            </w:r>
          </w:p>
        </w:tc>
      </w:tr>
      <w:tr w:rsidR="00C02451" w:rsidRPr="00B3329B" w14:paraId="6FB87FB6" w14:textId="77777777" w:rsidTr="004D567D">
        <w:tc>
          <w:tcPr>
            <w:tcW w:w="3528" w:type="dxa"/>
            <w:gridSpan w:val="2"/>
          </w:tcPr>
          <w:p w14:paraId="05CCABF1" w14:textId="77777777" w:rsidR="00C02451" w:rsidRPr="00B3329B" w:rsidRDefault="00C02451" w:rsidP="00C02451">
            <w:pPr>
              <w:ind w:right="-288"/>
              <w:rPr>
                <w:b/>
              </w:rPr>
            </w:pPr>
            <w:r w:rsidRPr="00B3329B">
              <w:rPr>
                <w:b/>
              </w:rPr>
              <w:t>Total - (b)- Capital Account of Rural Development</w:t>
            </w:r>
          </w:p>
        </w:tc>
        <w:tc>
          <w:tcPr>
            <w:tcW w:w="1350" w:type="dxa"/>
            <w:vAlign w:val="center"/>
          </w:tcPr>
          <w:p w14:paraId="17ECE158" w14:textId="5B5C4782" w:rsidR="00C02451" w:rsidRPr="00CC0362" w:rsidRDefault="00C02451" w:rsidP="00C02451">
            <w:pPr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961.77</w:t>
            </w:r>
          </w:p>
        </w:tc>
        <w:tc>
          <w:tcPr>
            <w:tcW w:w="1530" w:type="dxa"/>
            <w:vAlign w:val="center"/>
          </w:tcPr>
          <w:p w14:paraId="758DA78F" w14:textId="7E303318" w:rsidR="00C02451" w:rsidRPr="00CC0362" w:rsidRDefault="00C02451" w:rsidP="00C02451">
            <w:pPr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6,421.10</w:t>
            </w:r>
          </w:p>
        </w:tc>
        <w:tc>
          <w:tcPr>
            <w:tcW w:w="1350" w:type="dxa"/>
            <w:vAlign w:val="center"/>
          </w:tcPr>
          <w:p w14:paraId="56621ACD" w14:textId="029F2994" w:rsidR="00C02451" w:rsidRPr="00CC0362" w:rsidRDefault="00821609" w:rsidP="00C02451">
            <w:pPr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929.02</w:t>
            </w:r>
          </w:p>
        </w:tc>
        <w:tc>
          <w:tcPr>
            <w:tcW w:w="1512" w:type="dxa"/>
            <w:vAlign w:val="center"/>
          </w:tcPr>
          <w:p w14:paraId="0CAAFC13" w14:textId="0EF2E6D2" w:rsidR="00C02451" w:rsidRPr="00CC0362" w:rsidRDefault="00821609" w:rsidP="00C02451">
            <w:pPr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7,350.12</w:t>
            </w:r>
          </w:p>
        </w:tc>
        <w:tc>
          <w:tcPr>
            <w:tcW w:w="1440" w:type="dxa"/>
            <w:vAlign w:val="center"/>
          </w:tcPr>
          <w:p w14:paraId="169510F7" w14:textId="4025E6FE" w:rsidR="00C02451" w:rsidRPr="00B3329B" w:rsidRDefault="00B621F6" w:rsidP="00C02451">
            <w:pPr>
              <w:jc w:val="right"/>
              <w:rPr>
                <w:b/>
              </w:rPr>
            </w:pPr>
            <w:r>
              <w:t>(-)3.41</w:t>
            </w:r>
          </w:p>
        </w:tc>
      </w:tr>
      <w:tr w:rsidR="00C02451" w:rsidRPr="00B3329B" w14:paraId="1F927993" w14:textId="77777777" w:rsidTr="004D567D">
        <w:tc>
          <w:tcPr>
            <w:tcW w:w="10710" w:type="dxa"/>
            <w:gridSpan w:val="7"/>
            <w:vAlign w:val="center"/>
          </w:tcPr>
          <w:p w14:paraId="14085ADD" w14:textId="77777777" w:rsidR="00C02451" w:rsidRDefault="00C02451" w:rsidP="00C02451">
            <w:r w:rsidRPr="00B3329B">
              <w:rPr>
                <w:b/>
              </w:rPr>
              <w:t>(d)</w:t>
            </w:r>
            <w:r w:rsidRPr="00555C3C">
              <w:rPr>
                <w:rStyle w:val="FootnoteReference"/>
                <w:b/>
              </w:rPr>
              <w:t xml:space="preserve"> </w:t>
            </w:r>
            <w:r w:rsidRPr="00555C3C">
              <w:rPr>
                <w:rStyle w:val="FootnoteReference"/>
                <w:b/>
              </w:rPr>
              <w:footnoteReference w:id="3"/>
            </w:r>
            <w:r w:rsidRPr="00B3329B">
              <w:rPr>
                <w:b/>
              </w:rPr>
              <w:t xml:space="preserve">  Capital Account of Irrigation and Flood Control</w:t>
            </w:r>
          </w:p>
        </w:tc>
      </w:tr>
      <w:tr w:rsidR="00C02451" w:rsidRPr="00B3329B" w14:paraId="3F59E957" w14:textId="77777777" w:rsidTr="004D567D">
        <w:tc>
          <w:tcPr>
            <w:tcW w:w="828" w:type="dxa"/>
            <w:vAlign w:val="center"/>
          </w:tcPr>
          <w:p w14:paraId="514EB319" w14:textId="77777777" w:rsidR="00C02451" w:rsidRPr="008D7CA6" w:rsidRDefault="00C02451" w:rsidP="00C02451">
            <w:pPr>
              <w:ind w:left="-90" w:right="-108"/>
              <w:jc w:val="center"/>
            </w:pPr>
            <w:r w:rsidRPr="008D7CA6">
              <w:t>4700</w:t>
            </w:r>
          </w:p>
        </w:tc>
        <w:tc>
          <w:tcPr>
            <w:tcW w:w="2700" w:type="dxa"/>
          </w:tcPr>
          <w:p w14:paraId="5339B6D9" w14:textId="77777777" w:rsidR="00C02451" w:rsidRPr="006153E8" w:rsidRDefault="00C02451" w:rsidP="00C02451">
            <w:pPr>
              <w:ind w:right="-108"/>
            </w:pPr>
            <w:r w:rsidRPr="006153E8">
              <w:t>Capital Outlay on Major Irrigation</w:t>
            </w:r>
          </w:p>
        </w:tc>
        <w:tc>
          <w:tcPr>
            <w:tcW w:w="1350" w:type="dxa"/>
            <w:vAlign w:val="center"/>
          </w:tcPr>
          <w:p w14:paraId="68288AD5" w14:textId="2244A551" w:rsidR="00C02451" w:rsidRPr="008D7CA6" w:rsidRDefault="00C02451" w:rsidP="00C02451">
            <w:pPr>
              <w:jc w:val="right"/>
            </w:pPr>
            <w:r>
              <w:t>321.50</w:t>
            </w:r>
          </w:p>
        </w:tc>
        <w:tc>
          <w:tcPr>
            <w:tcW w:w="1530" w:type="dxa"/>
            <w:vAlign w:val="center"/>
          </w:tcPr>
          <w:p w14:paraId="7662EBB6" w14:textId="3E86D384" w:rsidR="00C02451" w:rsidRPr="008D7CA6" w:rsidRDefault="00C02451" w:rsidP="00C02451">
            <w:pPr>
              <w:ind w:right="72"/>
              <w:jc w:val="right"/>
            </w:pPr>
            <w:r>
              <w:t>9,235.93</w:t>
            </w:r>
          </w:p>
        </w:tc>
        <w:tc>
          <w:tcPr>
            <w:tcW w:w="1350" w:type="dxa"/>
            <w:vAlign w:val="center"/>
          </w:tcPr>
          <w:p w14:paraId="4BF99941" w14:textId="31E3352F" w:rsidR="00C02451" w:rsidRPr="008D7CA6" w:rsidRDefault="000E2FF9" w:rsidP="00C02451">
            <w:pPr>
              <w:jc w:val="right"/>
            </w:pPr>
            <w:r>
              <w:t>450.86</w:t>
            </w:r>
          </w:p>
        </w:tc>
        <w:tc>
          <w:tcPr>
            <w:tcW w:w="1512" w:type="dxa"/>
            <w:vAlign w:val="center"/>
          </w:tcPr>
          <w:p w14:paraId="4179416F" w14:textId="358B2369" w:rsidR="00C02451" w:rsidRPr="008D7CA6" w:rsidRDefault="00821609" w:rsidP="00C02451">
            <w:pPr>
              <w:ind w:right="72"/>
              <w:jc w:val="right"/>
            </w:pPr>
            <w:r>
              <w:t>9,686.79</w:t>
            </w:r>
          </w:p>
        </w:tc>
        <w:tc>
          <w:tcPr>
            <w:tcW w:w="1440" w:type="dxa"/>
            <w:vAlign w:val="center"/>
          </w:tcPr>
          <w:p w14:paraId="63D00B99" w14:textId="3BBF8F13" w:rsidR="00C02451" w:rsidRPr="008D7CA6" w:rsidRDefault="00BB34BE" w:rsidP="00C02451">
            <w:pPr>
              <w:jc w:val="right"/>
            </w:pPr>
            <w:r>
              <w:t>(+)</w:t>
            </w:r>
            <w:r w:rsidR="002A23B6">
              <w:t>40.23</w:t>
            </w:r>
          </w:p>
        </w:tc>
      </w:tr>
      <w:tr w:rsidR="00C02451" w:rsidRPr="00B3329B" w14:paraId="35F83F0B" w14:textId="77777777" w:rsidTr="004D567D">
        <w:tc>
          <w:tcPr>
            <w:tcW w:w="828" w:type="dxa"/>
            <w:vAlign w:val="center"/>
          </w:tcPr>
          <w:p w14:paraId="775972A3" w14:textId="77777777" w:rsidR="00C02451" w:rsidRPr="008D7CA6" w:rsidRDefault="00C02451" w:rsidP="00C02451">
            <w:pPr>
              <w:ind w:left="-90" w:right="-108"/>
              <w:jc w:val="center"/>
            </w:pPr>
            <w:r w:rsidRPr="008D7CA6">
              <w:t>4701</w:t>
            </w:r>
          </w:p>
        </w:tc>
        <w:tc>
          <w:tcPr>
            <w:tcW w:w="2700" w:type="dxa"/>
          </w:tcPr>
          <w:p w14:paraId="3D8FD4B8" w14:textId="77777777" w:rsidR="00C02451" w:rsidRPr="006153E8" w:rsidRDefault="00C02451" w:rsidP="00C02451">
            <w:pPr>
              <w:ind w:right="-108"/>
            </w:pPr>
            <w:r w:rsidRPr="006153E8">
              <w:t xml:space="preserve">Capital Outlay on </w:t>
            </w:r>
            <w:r>
              <w:br/>
            </w:r>
            <w:r w:rsidRPr="006153E8">
              <w:t>Medium Irrigation</w:t>
            </w:r>
          </w:p>
        </w:tc>
        <w:tc>
          <w:tcPr>
            <w:tcW w:w="1350" w:type="dxa"/>
            <w:vAlign w:val="center"/>
          </w:tcPr>
          <w:p w14:paraId="51E07A46" w14:textId="556D468B" w:rsidR="00C02451" w:rsidRPr="008D7CA6" w:rsidRDefault="00C02451" w:rsidP="00C02451">
            <w:pPr>
              <w:jc w:val="right"/>
            </w:pPr>
            <w:r>
              <w:t>77.41</w:t>
            </w:r>
          </w:p>
        </w:tc>
        <w:tc>
          <w:tcPr>
            <w:tcW w:w="1530" w:type="dxa"/>
            <w:vAlign w:val="center"/>
          </w:tcPr>
          <w:p w14:paraId="2BBFAAB2" w14:textId="5C38294C" w:rsidR="00C02451" w:rsidRPr="008D7CA6" w:rsidRDefault="00C02451" w:rsidP="00C02451">
            <w:pPr>
              <w:jc w:val="right"/>
            </w:pPr>
            <w:r>
              <w:t>2,197.93</w:t>
            </w:r>
          </w:p>
        </w:tc>
        <w:tc>
          <w:tcPr>
            <w:tcW w:w="1350" w:type="dxa"/>
            <w:vAlign w:val="center"/>
          </w:tcPr>
          <w:p w14:paraId="73042B47" w14:textId="6819ED09" w:rsidR="00C02451" w:rsidRPr="008D7CA6" w:rsidRDefault="000E2FF9" w:rsidP="00C02451">
            <w:pPr>
              <w:jc w:val="right"/>
            </w:pPr>
            <w:r>
              <w:t>125.98</w:t>
            </w:r>
          </w:p>
        </w:tc>
        <w:tc>
          <w:tcPr>
            <w:tcW w:w="1512" w:type="dxa"/>
            <w:vAlign w:val="center"/>
          </w:tcPr>
          <w:p w14:paraId="01FD40FA" w14:textId="6489C7A7" w:rsidR="00C02451" w:rsidRPr="008D7CA6" w:rsidRDefault="00821609" w:rsidP="00C02451">
            <w:pPr>
              <w:jc w:val="right"/>
            </w:pPr>
            <w:r>
              <w:t>2,323.91</w:t>
            </w:r>
          </w:p>
        </w:tc>
        <w:tc>
          <w:tcPr>
            <w:tcW w:w="1440" w:type="dxa"/>
            <w:vAlign w:val="center"/>
          </w:tcPr>
          <w:p w14:paraId="6BB265CC" w14:textId="3EE09C27" w:rsidR="00C02451" w:rsidRPr="008D7CA6" w:rsidRDefault="00BB34BE" w:rsidP="00C02451">
            <w:pPr>
              <w:jc w:val="right"/>
            </w:pPr>
            <w:r>
              <w:t>(+)</w:t>
            </w:r>
            <w:r w:rsidR="002A23B6">
              <w:t>62.74</w:t>
            </w:r>
          </w:p>
        </w:tc>
      </w:tr>
      <w:tr w:rsidR="00C02451" w:rsidRPr="00B3329B" w14:paraId="50F57B93" w14:textId="77777777" w:rsidTr="004D567D">
        <w:tc>
          <w:tcPr>
            <w:tcW w:w="828" w:type="dxa"/>
            <w:vAlign w:val="center"/>
          </w:tcPr>
          <w:p w14:paraId="0F976430" w14:textId="77777777" w:rsidR="00C02451" w:rsidRPr="008D7CA6" w:rsidRDefault="00C02451" w:rsidP="00C02451">
            <w:pPr>
              <w:ind w:left="-90" w:right="-108"/>
              <w:jc w:val="center"/>
            </w:pPr>
            <w:r w:rsidRPr="008D7CA6">
              <w:t>4702</w:t>
            </w:r>
          </w:p>
        </w:tc>
        <w:tc>
          <w:tcPr>
            <w:tcW w:w="2700" w:type="dxa"/>
          </w:tcPr>
          <w:p w14:paraId="3DEB3B16" w14:textId="77777777" w:rsidR="00C02451" w:rsidRPr="006153E8" w:rsidRDefault="00C02451" w:rsidP="00C02451">
            <w:pPr>
              <w:ind w:right="-108"/>
            </w:pPr>
            <w:r w:rsidRPr="006153E8">
              <w:t>Capital Outlay on Minor Irrigation</w:t>
            </w:r>
          </w:p>
        </w:tc>
        <w:tc>
          <w:tcPr>
            <w:tcW w:w="1350" w:type="dxa"/>
            <w:vAlign w:val="center"/>
          </w:tcPr>
          <w:p w14:paraId="044696EF" w14:textId="71952A8A" w:rsidR="00C02451" w:rsidRPr="008D7CA6" w:rsidRDefault="00C02451" w:rsidP="00C02451">
            <w:pPr>
              <w:jc w:val="right"/>
            </w:pPr>
            <w:r>
              <w:t>710.78</w:t>
            </w:r>
          </w:p>
        </w:tc>
        <w:tc>
          <w:tcPr>
            <w:tcW w:w="1530" w:type="dxa"/>
            <w:vAlign w:val="center"/>
          </w:tcPr>
          <w:p w14:paraId="2318FD6F" w14:textId="028DD97C" w:rsidR="00C02451" w:rsidRPr="008D7CA6" w:rsidRDefault="00C02451" w:rsidP="00C02451">
            <w:pPr>
              <w:jc w:val="right"/>
            </w:pPr>
            <w:r>
              <w:t>14,084.02</w:t>
            </w:r>
          </w:p>
        </w:tc>
        <w:tc>
          <w:tcPr>
            <w:tcW w:w="1350" w:type="dxa"/>
            <w:vAlign w:val="center"/>
          </w:tcPr>
          <w:p w14:paraId="10BF3E0E" w14:textId="20896928" w:rsidR="00C02451" w:rsidRPr="008D7CA6" w:rsidRDefault="000E2FF9" w:rsidP="00C02451">
            <w:pPr>
              <w:jc w:val="right"/>
            </w:pPr>
            <w:r>
              <w:t>861.32</w:t>
            </w:r>
          </w:p>
        </w:tc>
        <w:tc>
          <w:tcPr>
            <w:tcW w:w="1512" w:type="dxa"/>
            <w:vAlign w:val="center"/>
          </w:tcPr>
          <w:p w14:paraId="13BC5171" w14:textId="7194623E" w:rsidR="00C02451" w:rsidRPr="008D7CA6" w:rsidRDefault="00821609" w:rsidP="00C02451">
            <w:pPr>
              <w:jc w:val="right"/>
            </w:pPr>
            <w:r>
              <w:t>14,945.34</w:t>
            </w:r>
          </w:p>
        </w:tc>
        <w:tc>
          <w:tcPr>
            <w:tcW w:w="1440" w:type="dxa"/>
            <w:vAlign w:val="center"/>
          </w:tcPr>
          <w:p w14:paraId="3A8D11ED" w14:textId="49D34C40" w:rsidR="00C02451" w:rsidRPr="008D7CA6" w:rsidRDefault="00BB34BE" w:rsidP="00C02451">
            <w:pPr>
              <w:jc w:val="right"/>
            </w:pPr>
            <w:r>
              <w:t xml:space="preserve"> (+)</w:t>
            </w:r>
            <w:r w:rsidR="002A23B6">
              <w:t>21.18</w:t>
            </w:r>
          </w:p>
        </w:tc>
      </w:tr>
      <w:tr w:rsidR="00C02451" w:rsidRPr="00B3329B" w14:paraId="60BDA0E1" w14:textId="77777777" w:rsidTr="004D567D">
        <w:tc>
          <w:tcPr>
            <w:tcW w:w="828" w:type="dxa"/>
            <w:vAlign w:val="center"/>
          </w:tcPr>
          <w:p w14:paraId="7492A55E" w14:textId="77777777" w:rsidR="00C02451" w:rsidRPr="008D7CA6" w:rsidRDefault="00C02451" w:rsidP="00C02451">
            <w:pPr>
              <w:ind w:left="-90" w:right="-108"/>
              <w:jc w:val="center"/>
            </w:pPr>
            <w:r w:rsidRPr="008D7CA6">
              <w:t>4705</w:t>
            </w:r>
          </w:p>
        </w:tc>
        <w:tc>
          <w:tcPr>
            <w:tcW w:w="2700" w:type="dxa"/>
          </w:tcPr>
          <w:p w14:paraId="38DF07BA" w14:textId="43883E61" w:rsidR="00C02451" w:rsidRPr="006153E8" w:rsidRDefault="00C02451" w:rsidP="00C02451">
            <w:pPr>
              <w:ind w:right="-108"/>
            </w:pPr>
            <w:r w:rsidRPr="006153E8">
              <w:t>Capital Outlay on Command Area Development</w:t>
            </w:r>
          </w:p>
        </w:tc>
        <w:tc>
          <w:tcPr>
            <w:tcW w:w="1350" w:type="dxa"/>
            <w:vAlign w:val="center"/>
          </w:tcPr>
          <w:p w14:paraId="5F3838B8" w14:textId="16DD2C83" w:rsidR="00C02451" w:rsidRPr="008D7CA6" w:rsidRDefault="00C02451" w:rsidP="00C02451">
            <w:pPr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0AE4D5FF" w14:textId="3E01557D" w:rsidR="00C02451" w:rsidRPr="008D7CA6" w:rsidRDefault="00C02451" w:rsidP="00C02451">
            <w:pPr>
              <w:jc w:val="right"/>
            </w:pPr>
            <w:r>
              <w:t>471.51</w:t>
            </w:r>
          </w:p>
        </w:tc>
        <w:tc>
          <w:tcPr>
            <w:tcW w:w="1350" w:type="dxa"/>
            <w:vAlign w:val="center"/>
          </w:tcPr>
          <w:p w14:paraId="07F24160" w14:textId="568F1702" w:rsidR="00C02451" w:rsidRPr="008D7CA6" w:rsidRDefault="000E2FF9" w:rsidP="00C02451">
            <w:pPr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73C2BA04" w14:textId="50B68563" w:rsidR="00C02451" w:rsidRPr="008D7CA6" w:rsidRDefault="00821609" w:rsidP="00C02451">
            <w:pPr>
              <w:jc w:val="right"/>
            </w:pPr>
            <w:r>
              <w:t>471.51</w:t>
            </w:r>
          </w:p>
        </w:tc>
        <w:tc>
          <w:tcPr>
            <w:tcW w:w="1440" w:type="dxa"/>
            <w:vAlign w:val="center"/>
          </w:tcPr>
          <w:p w14:paraId="106729DC" w14:textId="3D95301A" w:rsidR="00C02451" w:rsidRPr="008D7CA6" w:rsidRDefault="002A23B6" w:rsidP="00C02451">
            <w:pPr>
              <w:jc w:val="right"/>
            </w:pPr>
            <w:r>
              <w:t>0.00</w:t>
            </w:r>
          </w:p>
        </w:tc>
      </w:tr>
      <w:tr w:rsidR="00C02451" w:rsidRPr="00B3329B" w14:paraId="37B0704C" w14:textId="77777777" w:rsidTr="004D567D">
        <w:tc>
          <w:tcPr>
            <w:tcW w:w="828" w:type="dxa"/>
            <w:vAlign w:val="center"/>
          </w:tcPr>
          <w:p w14:paraId="65D1CE46" w14:textId="77777777" w:rsidR="00C02451" w:rsidRPr="008D7CA6" w:rsidRDefault="00C02451" w:rsidP="00C02451">
            <w:pPr>
              <w:ind w:left="-90" w:right="-108"/>
              <w:jc w:val="center"/>
            </w:pPr>
            <w:r w:rsidRPr="008D7CA6">
              <w:t>4711</w:t>
            </w:r>
          </w:p>
        </w:tc>
        <w:tc>
          <w:tcPr>
            <w:tcW w:w="2700" w:type="dxa"/>
          </w:tcPr>
          <w:p w14:paraId="3CE33AE8" w14:textId="77777777" w:rsidR="00C02451" w:rsidRPr="006153E8" w:rsidRDefault="00C02451" w:rsidP="00C02451">
            <w:pPr>
              <w:ind w:right="-108"/>
            </w:pPr>
            <w:r w:rsidRPr="006153E8">
              <w:t>Capital Outlay on Flood Control Projects</w:t>
            </w:r>
          </w:p>
        </w:tc>
        <w:tc>
          <w:tcPr>
            <w:tcW w:w="1350" w:type="dxa"/>
            <w:vAlign w:val="center"/>
          </w:tcPr>
          <w:p w14:paraId="7457AA33" w14:textId="54397A38" w:rsidR="00C02451" w:rsidRPr="008D7CA6" w:rsidRDefault="00C02451" w:rsidP="00C02451">
            <w:pPr>
              <w:jc w:val="right"/>
            </w:pPr>
            <w:r>
              <w:t>23.94</w:t>
            </w:r>
          </w:p>
        </w:tc>
        <w:tc>
          <w:tcPr>
            <w:tcW w:w="1530" w:type="dxa"/>
            <w:vAlign w:val="center"/>
          </w:tcPr>
          <w:p w14:paraId="62295126" w14:textId="3C12A011" w:rsidR="00C02451" w:rsidRPr="008D7CA6" w:rsidRDefault="00C02451" w:rsidP="00C02451">
            <w:pPr>
              <w:jc w:val="right"/>
            </w:pPr>
            <w:r>
              <w:t>197.73</w:t>
            </w:r>
          </w:p>
        </w:tc>
        <w:tc>
          <w:tcPr>
            <w:tcW w:w="1350" w:type="dxa"/>
            <w:vAlign w:val="center"/>
          </w:tcPr>
          <w:p w14:paraId="661B0AED" w14:textId="0D02387B" w:rsidR="00C02451" w:rsidRPr="008D7CA6" w:rsidRDefault="000E2FF9" w:rsidP="00C02451">
            <w:pPr>
              <w:jc w:val="right"/>
            </w:pPr>
            <w:r>
              <w:t>49.87</w:t>
            </w:r>
          </w:p>
        </w:tc>
        <w:tc>
          <w:tcPr>
            <w:tcW w:w="1512" w:type="dxa"/>
            <w:vAlign w:val="center"/>
          </w:tcPr>
          <w:p w14:paraId="367F040F" w14:textId="4D3375FA" w:rsidR="00C02451" w:rsidRPr="008D7CA6" w:rsidRDefault="00821609" w:rsidP="00C02451">
            <w:pPr>
              <w:jc w:val="right"/>
            </w:pPr>
            <w:r>
              <w:t>247.60</w:t>
            </w:r>
          </w:p>
        </w:tc>
        <w:tc>
          <w:tcPr>
            <w:tcW w:w="1440" w:type="dxa"/>
            <w:vAlign w:val="center"/>
          </w:tcPr>
          <w:p w14:paraId="41CB84BF" w14:textId="59714D86" w:rsidR="00C02451" w:rsidRPr="008D7CA6" w:rsidRDefault="00EE7F21" w:rsidP="00C02451">
            <w:pPr>
              <w:jc w:val="right"/>
            </w:pPr>
            <w:r>
              <w:t>(+)</w:t>
            </w:r>
            <w:r w:rsidR="002A23B6">
              <w:t>108.31</w:t>
            </w:r>
          </w:p>
        </w:tc>
      </w:tr>
      <w:tr w:rsidR="00C02451" w:rsidRPr="00B3329B" w14:paraId="49A0BB03" w14:textId="77777777" w:rsidTr="004D567D">
        <w:tc>
          <w:tcPr>
            <w:tcW w:w="3528" w:type="dxa"/>
            <w:gridSpan w:val="2"/>
          </w:tcPr>
          <w:p w14:paraId="06D0F672" w14:textId="77777777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Total-(d)- Capital Account of Irrigation and Flood Control</w:t>
            </w:r>
          </w:p>
        </w:tc>
        <w:tc>
          <w:tcPr>
            <w:tcW w:w="1350" w:type="dxa"/>
            <w:vAlign w:val="center"/>
          </w:tcPr>
          <w:p w14:paraId="198B16EF" w14:textId="256AA17C" w:rsidR="00C02451" w:rsidRPr="00B3329B" w:rsidRDefault="00C02451" w:rsidP="00C02451">
            <w:pPr>
              <w:jc w:val="right"/>
              <w:rPr>
                <w:b/>
              </w:rPr>
            </w:pPr>
            <w:r>
              <w:rPr>
                <w:b/>
              </w:rPr>
              <w:t>1,133.63</w:t>
            </w:r>
          </w:p>
        </w:tc>
        <w:tc>
          <w:tcPr>
            <w:tcW w:w="1530" w:type="dxa"/>
            <w:vAlign w:val="center"/>
          </w:tcPr>
          <w:p w14:paraId="07FB860D" w14:textId="06C1CE85" w:rsidR="00C02451" w:rsidRPr="00B3329B" w:rsidRDefault="00C02451" w:rsidP="00C02451">
            <w:pPr>
              <w:jc w:val="right"/>
              <w:rPr>
                <w:b/>
              </w:rPr>
            </w:pPr>
            <w:r>
              <w:rPr>
                <w:b/>
              </w:rPr>
              <w:t>26,187.12</w:t>
            </w:r>
          </w:p>
        </w:tc>
        <w:tc>
          <w:tcPr>
            <w:tcW w:w="1350" w:type="dxa"/>
            <w:vAlign w:val="center"/>
          </w:tcPr>
          <w:p w14:paraId="57524F2D" w14:textId="16586618" w:rsidR="00C02451" w:rsidRPr="00B3329B" w:rsidRDefault="00821609" w:rsidP="00C0245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164D25">
              <w:rPr>
                <w:b/>
              </w:rPr>
              <w:t>,</w:t>
            </w:r>
            <w:r>
              <w:rPr>
                <w:b/>
              </w:rPr>
              <w:t>488.03</w:t>
            </w:r>
          </w:p>
        </w:tc>
        <w:tc>
          <w:tcPr>
            <w:tcW w:w="1512" w:type="dxa"/>
            <w:vAlign w:val="center"/>
          </w:tcPr>
          <w:p w14:paraId="0BB462DE" w14:textId="73942B92" w:rsidR="00C02451" w:rsidRPr="00B3329B" w:rsidRDefault="00821609" w:rsidP="00C02451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  <w:r w:rsidR="00164D25">
              <w:rPr>
                <w:b/>
              </w:rPr>
              <w:t>,</w:t>
            </w:r>
            <w:r>
              <w:rPr>
                <w:b/>
              </w:rPr>
              <w:t>675.15</w:t>
            </w:r>
          </w:p>
        </w:tc>
        <w:tc>
          <w:tcPr>
            <w:tcW w:w="1440" w:type="dxa"/>
            <w:vAlign w:val="center"/>
          </w:tcPr>
          <w:p w14:paraId="2241993F" w14:textId="1C568B22" w:rsidR="00C02451" w:rsidRPr="00925A50" w:rsidRDefault="00581BE8" w:rsidP="00C024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(+)31.26</w:t>
            </w:r>
          </w:p>
        </w:tc>
      </w:tr>
      <w:tr w:rsidR="00C02451" w:rsidRPr="00B3329B" w14:paraId="654FD97C" w14:textId="77777777" w:rsidTr="004D567D">
        <w:tc>
          <w:tcPr>
            <w:tcW w:w="10710" w:type="dxa"/>
            <w:gridSpan w:val="7"/>
            <w:vAlign w:val="center"/>
          </w:tcPr>
          <w:p w14:paraId="3633339D" w14:textId="77777777" w:rsidR="00C02451" w:rsidRDefault="00C02451" w:rsidP="00C02451">
            <w:r>
              <w:rPr>
                <w:b/>
              </w:rPr>
              <w:t>(e)- Capital Account of Energy</w:t>
            </w:r>
          </w:p>
        </w:tc>
      </w:tr>
      <w:tr w:rsidR="00C02451" w:rsidRPr="00B3329B" w14:paraId="64B112E5" w14:textId="77777777" w:rsidTr="004D567D">
        <w:tc>
          <w:tcPr>
            <w:tcW w:w="828" w:type="dxa"/>
            <w:vAlign w:val="center"/>
          </w:tcPr>
          <w:p w14:paraId="435766E1" w14:textId="77777777" w:rsidR="00C02451" w:rsidRPr="008D7CA6" w:rsidRDefault="00C02451" w:rsidP="00C02451">
            <w:pPr>
              <w:ind w:left="-90" w:right="-108"/>
              <w:jc w:val="center"/>
            </w:pPr>
            <w:r w:rsidRPr="008D7CA6">
              <w:t>4801</w:t>
            </w:r>
          </w:p>
        </w:tc>
        <w:tc>
          <w:tcPr>
            <w:tcW w:w="2700" w:type="dxa"/>
          </w:tcPr>
          <w:p w14:paraId="0B1290BF" w14:textId="77777777" w:rsidR="00C02451" w:rsidRPr="008D7CA6" w:rsidRDefault="00C02451" w:rsidP="00C02451">
            <w:pPr>
              <w:ind w:right="-108"/>
            </w:pPr>
            <w:r w:rsidRPr="008D7CA6">
              <w:t>Capital Outlay on Power Projects</w:t>
            </w:r>
          </w:p>
        </w:tc>
        <w:tc>
          <w:tcPr>
            <w:tcW w:w="1350" w:type="dxa"/>
            <w:vAlign w:val="center"/>
          </w:tcPr>
          <w:p w14:paraId="62479C0B" w14:textId="6DDA6863" w:rsidR="00C02451" w:rsidRPr="008D7CA6" w:rsidRDefault="00C02451" w:rsidP="00C02451">
            <w:pPr>
              <w:jc w:val="right"/>
            </w:pPr>
            <w:r>
              <w:t>130.80</w:t>
            </w:r>
          </w:p>
        </w:tc>
        <w:tc>
          <w:tcPr>
            <w:tcW w:w="1530" w:type="dxa"/>
            <w:vAlign w:val="center"/>
          </w:tcPr>
          <w:p w14:paraId="703A35B9" w14:textId="6EE39C4B" w:rsidR="00C02451" w:rsidRPr="008D7CA6" w:rsidRDefault="00C02451" w:rsidP="00C02451">
            <w:pPr>
              <w:jc w:val="right"/>
            </w:pPr>
            <w:r>
              <w:t>7,988.21</w:t>
            </w:r>
          </w:p>
        </w:tc>
        <w:tc>
          <w:tcPr>
            <w:tcW w:w="1350" w:type="dxa"/>
            <w:vAlign w:val="center"/>
          </w:tcPr>
          <w:p w14:paraId="042BF159" w14:textId="0D513CAB" w:rsidR="00C02451" w:rsidRPr="008D7CA6" w:rsidRDefault="000E2FF9" w:rsidP="00C02451">
            <w:pPr>
              <w:jc w:val="right"/>
            </w:pPr>
            <w:r>
              <w:t>623.43</w:t>
            </w:r>
          </w:p>
        </w:tc>
        <w:tc>
          <w:tcPr>
            <w:tcW w:w="1512" w:type="dxa"/>
            <w:vAlign w:val="center"/>
          </w:tcPr>
          <w:p w14:paraId="24D68F9E" w14:textId="54CA85D3" w:rsidR="00C02451" w:rsidRPr="008D7CA6" w:rsidRDefault="00136FA6" w:rsidP="00C02451">
            <w:pPr>
              <w:jc w:val="right"/>
            </w:pPr>
            <w:r>
              <w:t>8,611.64</w:t>
            </w:r>
          </w:p>
        </w:tc>
        <w:tc>
          <w:tcPr>
            <w:tcW w:w="1440" w:type="dxa"/>
            <w:vAlign w:val="center"/>
          </w:tcPr>
          <w:p w14:paraId="56506149" w14:textId="6AB7E438" w:rsidR="00C02451" w:rsidRPr="008D7CA6" w:rsidRDefault="00EE7F21" w:rsidP="00C02451">
            <w:pPr>
              <w:jc w:val="right"/>
            </w:pPr>
            <w:r>
              <w:t>(+)</w:t>
            </w:r>
            <w:r w:rsidR="002A23B6">
              <w:t>376.63</w:t>
            </w:r>
          </w:p>
        </w:tc>
      </w:tr>
      <w:tr w:rsidR="00C02451" w:rsidRPr="00B3329B" w14:paraId="4978E534" w14:textId="77777777" w:rsidTr="004D567D">
        <w:tc>
          <w:tcPr>
            <w:tcW w:w="828" w:type="dxa"/>
            <w:vAlign w:val="center"/>
          </w:tcPr>
          <w:p w14:paraId="782ED22D" w14:textId="77777777" w:rsidR="00C02451" w:rsidRPr="008D7CA6" w:rsidRDefault="00C02451" w:rsidP="00C02451">
            <w:pPr>
              <w:ind w:left="-90" w:right="-108"/>
              <w:jc w:val="center"/>
            </w:pPr>
            <w:r>
              <w:t>4810</w:t>
            </w:r>
          </w:p>
        </w:tc>
        <w:tc>
          <w:tcPr>
            <w:tcW w:w="2700" w:type="dxa"/>
          </w:tcPr>
          <w:p w14:paraId="3741F345" w14:textId="77777777" w:rsidR="00C02451" w:rsidRPr="008D7CA6" w:rsidRDefault="00C02451" w:rsidP="00C02451">
            <w:pPr>
              <w:ind w:right="-108"/>
            </w:pPr>
            <w:r>
              <w:t>Capital Outlay on New and Renewable energy</w:t>
            </w:r>
          </w:p>
        </w:tc>
        <w:tc>
          <w:tcPr>
            <w:tcW w:w="1350" w:type="dxa"/>
            <w:vAlign w:val="center"/>
          </w:tcPr>
          <w:p w14:paraId="781E7FB2" w14:textId="2CEFCCAD" w:rsidR="00C02451" w:rsidRDefault="00C02451" w:rsidP="00C02451">
            <w:pPr>
              <w:jc w:val="right"/>
            </w:pPr>
            <w:r>
              <w:t>604.89</w:t>
            </w:r>
          </w:p>
        </w:tc>
        <w:tc>
          <w:tcPr>
            <w:tcW w:w="1530" w:type="dxa"/>
            <w:vAlign w:val="center"/>
          </w:tcPr>
          <w:p w14:paraId="4515C381" w14:textId="068BE430" w:rsidR="00C02451" w:rsidRDefault="00C02451" w:rsidP="00C02451">
            <w:pPr>
              <w:jc w:val="right"/>
              <w:rPr>
                <w:rStyle w:val="FootnoteReference"/>
              </w:rPr>
            </w:pPr>
            <w:r>
              <w:rPr>
                <w:rStyle w:val="FootnoteReference"/>
                <w:vertAlign w:val="baseline"/>
              </w:rPr>
              <w:t>3,279.86</w:t>
            </w:r>
          </w:p>
        </w:tc>
        <w:tc>
          <w:tcPr>
            <w:tcW w:w="1350" w:type="dxa"/>
            <w:vAlign w:val="center"/>
          </w:tcPr>
          <w:p w14:paraId="6EF9FECE" w14:textId="2FE5978D" w:rsidR="00C02451" w:rsidRDefault="000E2FF9" w:rsidP="00C02451">
            <w:pPr>
              <w:jc w:val="right"/>
            </w:pPr>
            <w:r>
              <w:t>625.15</w:t>
            </w:r>
          </w:p>
        </w:tc>
        <w:tc>
          <w:tcPr>
            <w:tcW w:w="1512" w:type="dxa"/>
            <w:vAlign w:val="center"/>
          </w:tcPr>
          <w:p w14:paraId="07B127F7" w14:textId="787CD6C0" w:rsidR="00C02451" w:rsidRPr="00FB1046" w:rsidRDefault="00136FA6" w:rsidP="00C02451">
            <w:pPr>
              <w:jc w:val="right"/>
              <w:rPr>
                <w:rStyle w:val="FootnoteReference"/>
                <w:vertAlign w:val="baseline"/>
              </w:rPr>
            </w:pPr>
            <w:r>
              <w:t>3,905.01</w:t>
            </w:r>
          </w:p>
        </w:tc>
        <w:tc>
          <w:tcPr>
            <w:tcW w:w="1440" w:type="dxa"/>
            <w:vAlign w:val="center"/>
          </w:tcPr>
          <w:p w14:paraId="3256DD69" w14:textId="2BBB30AE" w:rsidR="00C02451" w:rsidRPr="008D7CA6" w:rsidRDefault="00EE7F21" w:rsidP="00C02451">
            <w:pPr>
              <w:jc w:val="right"/>
            </w:pPr>
            <w:r>
              <w:t>(+)</w:t>
            </w:r>
            <w:r w:rsidR="002A23B6">
              <w:t>3.35</w:t>
            </w:r>
          </w:p>
        </w:tc>
      </w:tr>
      <w:tr w:rsidR="00C02451" w:rsidRPr="00B3329B" w14:paraId="5DBF4CB2" w14:textId="77777777" w:rsidTr="004D567D">
        <w:tc>
          <w:tcPr>
            <w:tcW w:w="3528" w:type="dxa"/>
            <w:gridSpan w:val="2"/>
          </w:tcPr>
          <w:p w14:paraId="3DFDD07C" w14:textId="77777777" w:rsidR="00C02451" w:rsidRPr="00B3329B" w:rsidRDefault="00C02451" w:rsidP="002938F4">
            <w:pPr>
              <w:tabs>
                <w:tab w:val="right" w:pos="4680"/>
              </w:tabs>
              <w:ind w:left="41" w:right="-108" w:hanging="41"/>
              <w:rPr>
                <w:b/>
              </w:rPr>
            </w:pPr>
            <w:r>
              <w:rPr>
                <w:b/>
              </w:rPr>
              <w:t>Total-(e</w:t>
            </w:r>
            <w:r w:rsidRPr="00B3329B">
              <w:rPr>
                <w:b/>
              </w:rPr>
              <w:t>)-</w:t>
            </w:r>
            <w:r>
              <w:rPr>
                <w:b/>
              </w:rPr>
              <w:t xml:space="preserve"> Capital Account of Energy</w:t>
            </w:r>
          </w:p>
        </w:tc>
        <w:tc>
          <w:tcPr>
            <w:tcW w:w="1350" w:type="dxa"/>
            <w:vAlign w:val="center"/>
          </w:tcPr>
          <w:p w14:paraId="4D3401A8" w14:textId="348F1322" w:rsidR="00C02451" w:rsidRPr="00B3329B" w:rsidRDefault="00C02451" w:rsidP="00C02451">
            <w:pPr>
              <w:jc w:val="right"/>
              <w:rPr>
                <w:b/>
              </w:rPr>
            </w:pPr>
            <w:r>
              <w:rPr>
                <w:b/>
              </w:rPr>
              <w:t>735.69</w:t>
            </w:r>
          </w:p>
        </w:tc>
        <w:tc>
          <w:tcPr>
            <w:tcW w:w="1530" w:type="dxa"/>
            <w:vAlign w:val="center"/>
          </w:tcPr>
          <w:p w14:paraId="5F30775A" w14:textId="6FDDD990" w:rsidR="00C02451" w:rsidRPr="00B3329B" w:rsidRDefault="00C02451" w:rsidP="00C02451">
            <w:pPr>
              <w:jc w:val="right"/>
              <w:rPr>
                <w:b/>
              </w:rPr>
            </w:pPr>
            <w:r>
              <w:rPr>
                <w:b/>
              </w:rPr>
              <w:t>11,268.07</w:t>
            </w:r>
          </w:p>
        </w:tc>
        <w:tc>
          <w:tcPr>
            <w:tcW w:w="1350" w:type="dxa"/>
            <w:vAlign w:val="center"/>
          </w:tcPr>
          <w:p w14:paraId="615F920F" w14:textId="25554F28" w:rsidR="00C02451" w:rsidRPr="00B3329B" w:rsidRDefault="00136FA6" w:rsidP="00C02451">
            <w:pPr>
              <w:jc w:val="right"/>
              <w:rPr>
                <w:b/>
              </w:rPr>
            </w:pPr>
            <w:r>
              <w:rPr>
                <w:b/>
              </w:rPr>
              <w:t>1,248.58</w:t>
            </w:r>
          </w:p>
        </w:tc>
        <w:tc>
          <w:tcPr>
            <w:tcW w:w="1512" w:type="dxa"/>
            <w:vAlign w:val="center"/>
          </w:tcPr>
          <w:p w14:paraId="2A73258A" w14:textId="6F623342" w:rsidR="00C02451" w:rsidRPr="00B3329B" w:rsidRDefault="00136FA6" w:rsidP="00C02451">
            <w:pPr>
              <w:jc w:val="right"/>
              <w:rPr>
                <w:b/>
              </w:rPr>
            </w:pPr>
            <w:r>
              <w:rPr>
                <w:b/>
              </w:rPr>
              <w:t>12,516.65</w:t>
            </w:r>
          </w:p>
        </w:tc>
        <w:tc>
          <w:tcPr>
            <w:tcW w:w="1440" w:type="dxa"/>
            <w:vAlign w:val="center"/>
          </w:tcPr>
          <w:p w14:paraId="1E73DBAD" w14:textId="08D3971D" w:rsidR="00C02451" w:rsidRPr="003B11F1" w:rsidRDefault="002D790D" w:rsidP="00C024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(+)69.72</w:t>
            </w:r>
          </w:p>
        </w:tc>
      </w:tr>
      <w:tr w:rsidR="00C02451" w:rsidRPr="00B3329B" w14:paraId="60A0212E" w14:textId="77777777" w:rsidTr="004D567D">
        <w:tc>
          <w:tcPr>
            <w:tcW w:w="10710" w:type="dxa"/>
            <w:gridSpan w:val="7"/>
            <w:vAlign w:val="center"/>
          </w:tcPr>
          <w:p w14:paraId="0EEE2222" w14:textId="77777777" w:rsidR="00C02451" w:rsidRDefault="00C02451" w:rsidP="00C02451">
            <w:r w:rsidRPr="00B3329B">
              <w:rPr>
                <w:b/>
              </w:rPr>
              <w:t>(f)-  Capital A</w:t>
            </w:r>
            <w:r>
              <w:rPr>
                <w:b/>
              </w:rPr>
              <w:t>ccount of Industry and Minerals</w:t>
            </w:r>
          </w:p>
        </w:tc>
      </w:tr>
      <w:tr w:rsidR="00C02451" w:rsidRPr="00B3329B" w14:paraId="07480A32" w14:textId="77777777" w:rsidTr="00677BA9">
        <w:tc>
          <w:tcPr>
            <w:tcW w:w="828" w:type="dxa"/>
            <w:vAlign w:val="center"/>
          </w:tcPr>
          <w:p w14:paraId="7A25CFB4" w14:textId="77777777" w:rsidR="00C02451" w:rsidRPr="008D7CA6" w:rsidRDefault="00C02451" w:rsidP="00C02451">
            <w:pPr>
              <w:ind w:left="-90" w:right="-108"/>
              <w:jc w:val="center"/>
            </w:pPr>
            <w:r w:rsidRPr="008D7CA6">
              <w:t>4851</w:t>
            </w:r>
          </w:p>
        </w:tc>
        <w:tc>
          <w:tcPr>
            <w:tcW w:w="2700" w:type="dxa"/>
            <w:vAlign w:val="center"/>
          </w:tcPr>
          <w:p w14:paraId="179E1F1C" w14:textId="77777777" w:rsidR="00C02451" w:rsidRPr="008D7CA6" w:rsidRDefault="00C02451" w:rsidP="00C02451">
            <w:pPr>
              <w:ind w:right="-108"/>
            </w:pPr>
            <w:r w:rsidRPr="008D7CA6">
              <w:t>Capital Outlay on Village and Small Industries</w:t>
            </w:r>
          </w:p>
        </w:tc>
        <w:tc>
          <w:tcPr>
            <w:tcW w:w="1350" w:type="dxa"/>
            <w:vAlign w:val="center"/>
          </w:tcPr>
          <w:p w14:paraId="281C2C3F" w14:textId="23FF320D" w:rsidR="00C02451" w:rsidRPr="008D7CA6" w:rsidRDefault="00C02451" w:rsidP="00C02451">
            <w:pPr>
              <w:jc w:val="right"/>
            </w:pPr>
            <w:r>
              <w:t>53.51</w:t>
            </w:r>
          </w:p>
        </w:tc>
        <w:tc>
          <w:tcPr>
            <w:tcW w:w="1530" w:type="dxa"/>
            <w:vAlign w:val="center"/>
          </w:tcPr>
          <w:p w14:paraId="5BDA33C4" w14:textId="102FE914" w:rsidR="00C02451" w:rsidRPr="008D7CA6" w:rsidRDefault="00C02451" w:rsidP="00C02451">
            <w:pPr>
              <w:jc w:val="right"/>
            </w:pPr>
            <w:r>
              <w:t>751.79</w:t>
            </w:r>
          </w:p>
        </w:tc>
        <w:tc>
          <w:tcPr>
            <w:tcW w:w="1350" w:type="dxa"/>
            <w:vAlign w:val="center"/>
          </w:tcPr>
          <w:p w14:paraId="5D00DFF6" w14:textId="2377ACE7" w:rsidR="00C02451" w:rsidRPr="008D7CA6" w:rsidRDefault="000E2FF9" w:rsidP="00C02451">
            <w:pPr>
              <w:jc w:val="right"/>
            </w:pPr>
            <w:r>
              <w:t>68.12</w:t>
            </w:r>
          </w:p>
        </w:tc>
        <w:tc>
          <w:tcPr>
            <w:tcW w:w="1512" w:type="dxa"/>
            <w:vAlign w:val="center"/>
          </w:tcPr>
          <w:p w14:paraId="059CC094" w14:textId="2D079E85" w:rsidR="00C02451" w:rsidRPr="008D7CA6" w:rsidRDefault="00136FA6" w:rsidP="00EA5AC6">
            <w:pPr>
              <w:jc w:val="right"/>
            </w:pPr>
            <w:r>
              <w:t>819.</w:t>
            </w:r>
            <w:r w:rsidR="00EA5AC6">
              <w:t>82</w:t>
            </w:r>
            <w:r w:rsidR="00DE3142">
              <w:rPr>
                <w:rStyle w:val="FootnoteReference"/>
              </w:rPr>
              <w:footnoteReference w:id="4"/>
            </w:r>
          </w:p>
        </w:tc>
        <w:tc>
          <w:tcPr>
            <w:tcW w:w="1440" w:type="dxa"/>
            <w:vAlign w:val="center"/>
          </w:tcPr>
          <w:p w14:paraId="6994A9EE" w14:textId="4747521C" w:rsidR="00C02451" w:rsidRPr="008D7CA6" w:rsidRDefault="00EE7F21" w:rsidP="00C02451">
            <w:pPr>
              <w:jc w:val="right"/>
            </w:pPr>
            <w:r>
              <w:t>(+)</w:t>
            </w:r>
            <w:r w:rsidR="002A23B6">
              <w:t>27.30</w:t>
            </w:r>
          </w:p>
        </w:tc>
      </w:tr>
      <w:tr w:rsidR="00C02451" w:rsidRPr="00B3329B" w14:paraId="6530872B" w14:textId="77777777" w:rsidTr="00677BA9">
        <w:tc>
          <w:tcPr>
            <w:tcW w:w="828" w:type="dxa"/>
            <w:vAlign w:val="center"/>
          </w:tcPr>
          <w:p w14:paraId="71BBE7DE" w14:textId="77777777" w:rsidR="00C02451" w:rsidRPr="008D7CA6" w:rsidRDefault="00C02451" w:rsidP="00C02451">
            <w:pPr>
              <w:ind w:left="-90" w:right="-108"/>
              <w:jc w:val="center"/>
            </w:pPr>
            <w:r>
              <w:t>4852</w:t>
            </w:r>
          </w:p>
        </w:tc>
        <w:tc>
          <w:tcPr>
            <w:tcW w:w="2700" w:type="dxa"/>
            <w:vAlign w:val="center"/>
          </w:tcPr>
          <w:p w14:paraId="50BB2955" w14:textId="77777777" w:rsidR="00C02451" w:rsidRPr="008D7CA6" w:rsidRDefault="00C02451" w:rsidP="00C02451">
            <w:pPr>
              <w:ind w:right="-108"/>
            </w:pPr>
            <w:r>
              <w:t>Capital Outlay on Iron and Steel Industries</w:t>
            </w:r>
          </w:p>
        </w:tc>
        <w:tc>
          <w:tcPr>
            <w:tcW w:w="1350" w:type="dxa"/>
            <w:vAlign w:val="center"/>
          </w:tcPr>
          <w:p w14:paraId="372D7B1F" w14:textId="190D5B44" w:rsidR="00C02451" w:rsidRDefault="00C02451" w:rsidP="00C02451">
            <w:pPr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66D9148C" w14:textId="3072FF9E" w:rsidR="00C02451" w:rsidRDefault="00C02451" w:rsidP="00C02451">
            <w:pPr>
              <w:jc w:val="right"/>
            </w:pPr>
            <w:r>
              <w:t>46.39</w:t>
            </w:r>
          </w:p>
        </w:tc>
        <w:tc>
          <w:tcPr>
            <w:tcW w:w="1350" w:type="dxa"/>
            <w:vAlign w:val="center"/>
          </w:tcPr>
          <w:p w14:paraId="30F63938" w14:textId="7424A0F3" w:rsidR="00C02451" w:rsidRDefault="000E2FF9" w:rsidP="00C02451">
            <w:pPr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70FDE492" w14:textId="6380F940" w:rsidR="00C02451" w:rsidRDefault="00EA5AC6" w:rsidP="00C02451">
            <w:pPr>
              <w:jc w:val="right"/>
            </w:pPr>
            <w:r>
              <w:t>47.99</w:t>
            </w:r>
            <w:r w:rsidR="0026030B">
              <w:rPr>
                <w:rStyle w:val="FootnoteReference"/>
              </w:rPr>
              <w:footnoteReference w:id="5"/>
            </w:r>
          </w:p>
        </w:tc>
        <w:tc>
          <w:tcPr>
            <w:tcW w:w="1440" w:type="dxa"/>
            <w:vAlign w:val="center"/>
          </w:tcPr>
          <w:p w14:paraId="57369CF7" w14:textId="1625E047" w:rsidR="00C02451" w:rsidRPr="008D7CA6" w:rsidRDefault="00EE7F21" w:rsidP="00C02451">
            <w:pPr>
              <w:jc w:val="right"/>
            </w:pPr>
            <w:r>
              <w:t>(+)</w:t>
            </w:r>
            <w:r w:rsidR="002A23B6">
              <w:t>0.00</w:t>
            </w:r>
          </w:p>
        </w:tc>
      </w:tr>
    </w:tbl>
    <w:p w14:paraId="11BE7BDA" w14:textId="77777777" w:rsidR="00820320" w:rsidRDefault="00820320" w:rsidP="009D0986">
      <w:pPr>
        <w:ind w:right="-293"/>
        <w:jc w:val="center"/>
        <w:rPr>
          <w:b/>
          <w:sz w:val="23"/>
          <w:szCs w:val="23"/>
        </w:rPr>
      </w:pPr>
    </w:p>
    <w:p w14:paraId="0D65F4F7" w14:textId="77777777" w:rsidR="009D0986" w:rsidRPr="00AF17A1" w:rsidRDefault="009D0986" w:rsidP="009D0986">
      <w:pPr>
        <w:ind w:right="-293"/>
        <w:jc w:val="center"/>
        <w:rPr>
          <w:b/>
          <w:sz w:val="23"/>
          <w:szCs w:val="23"/>
        </w:rPr>
      </w:pPr>
      <w:r w:rsidRPr="00AF17A1">
        <w:rPr>
          <w:b/>
          <w:sz w:val="23"/>
          <w:szCs w:val="23"/>
        </w:rPr>
        <w:lastRenderedPageBreak/>
        <w:t>5. STATEMENT OF PROGRESSIVE CAPITAL EXPENDITURE-contd.</w:t>
      </w:r>
    </w:p>
    <w:p w14:paraId="1B737116" w14:textId="77777777" w:rsidR="009D0986" w:rsidRPr="00AF17A1" w:rsidRDefault="009D0986" w:rsidP="009D0986">
      <w:pPr>
        <w:ind w:right="-540"/>
        <w:jc w:val="right"/>
        <w:rPr>
          <w:b/>
          <w:sz w:val="23"/>
          <w:szCs w:val="23"/>
        </w:rPr>
      </w:pPr>
      <w:r w:rsidRPr="00AF17A1">
        <w:rPr>
          <w:b/>
          <w:sz w:val="23"/>
          <w:szCs w:val="23"/>
        </w:rPr>
        <w:t>(</w:t>
      </w:r>
      <w:r w:rsidRPr="00AF17A1">
        <w:rPr>
          <w:rFonts w:ascii="Rupee Foradian" w:hAnsi="Rupee Foradian" w:cs="Arial"/>
          <w:b/>
          <w:sz w:val="23"/>
          <w:szCs w:val="23"/>
        </w:rPr>
        <w:t>`</w:t>
      </w:r>
      <w:r w:rsidRPr="00AF17A1">
        <w:rPr>
          <w:rFonts w:ascii="Arial" w:hAnsi="Arial" w:cs="Arial"/>
          <w:b/>
          <w:sz w:val="23"/>
          <w:szCs w:val="23"/>
        </w:rPr>
        <w:t xml:space="preserve"> </w:t>
      </w:r>
      <w:r w:rsidRPr="00AF17A1">
        <w:rPr>
          <w:b/>
          <w:sz w:val="23"/>
          <w:szCs w:val="23"/>
        </w:rPr>
        <w:t>in crore)</w:t>
      </w:r>
    </w:p>
    <w:tbl>
      <w:tblPr>
        <w:tblW w:w="10710" w:type="dxa"/>
        <w:tblInd w:w="-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700"/>
        <w:gridCol w:w="1350"/>
        <w:gridCol w:w="1530"/>
        <w:gridCol w:w="1350"/>
        <w:gridCol w:w="1512"/>
        <w:gridCol w:w="1440"/>
      </w:tblGrid>
      <w:tr w:rsidR="00C02451" w:rsidRPr="00B3329B" w14:paraId="4D7BC981" w14:textId="77777777" w:rsidTr="004D567D">
        <w:tc>
          <w:tcPr>
            <w:tcW w:w="828" w:type="dxa"/>
            <w:vAlign w:val="center"/>
          </w:tcPr>
          <w:p w14:paraId="36C62C2A" w14:textId="77777777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Major Head</w:t>
            </w:r>
          </w:p>
        </w:tc>
        <w:tc>
          <w:tcPr>
            <w:tcW w:w="2700" w:type="dxa"/>
            <w:vAlign w:val="center"/>
          </w:tcPr>
          <w:p w14:paraId="6B99128F" w14:textId="77777777" w:rsidR="00C02451" w:rsidRPr="00B3329B" w:rsidRDefault="00C02451" w:rsidP="00C02451">
            <w:pPr>
              <w:ind w:right="-106"/>
              <w:jc w:val="center"/>
              <w:rPr>
                <w:b/>
              </w:rPr>
            </w:pPr>
            <w:r w:rsidRPr="00B3329B">
              <w:rPr>
                <w:b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6A69E6D7" w14:textId="3513235E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2022-23</w:t>
            </w:r>
          </w:p>
        </w:tc>
        <w:tc>
          <w:tcPr>
            <w:tcW w:w="1530" w:type="dxa"/>
            <w:vAlign w:val="center"/>
          </w:tcPr>
          <w:p w14:paraId="7BC9BFB6" w14:textId="3A408AAA" w:rsidR="00C02451" w:rsidRPr="00B3329B" w:rsidRDefault="00C02451" w:rsidP="00C02451">
            <w:pPr>
              <w:ind w:left="-72" w:right="-36"/>
              <w:jc w:val="center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05CCA1C1" w14:textId="60A4274C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2023-24</w:t>
            </w:r>
          </w:p>
        </w:tc>
        <w:tc>
          <w:tcPr>
            <w:tcW w:w="1512" w:type="dxa"/>
            <w:vAlign w:val="center"/>
          </w:tcPr>
          <w:p w14:paraId="16662DAD" w14:textId="3817C4E5" w:rsidR="00C02451" w:rsidRPr="00B3329B" w:rsidRDefault="00C02451" w:rsidP="00C02451">
            <w:pPr>
              <w:ind w:left="-18" w:right="-162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2023-24</w:t>
            </w:r>
          </w:p>
        </w:tc>
        <w:tc>
          <w:tcPr>
            <w:tcW w:w="1440" w:type="dxa"/>
            <w:vAlign w:val="center"/>
          </w:tcPr>
          <w:p w14:paraId="68F3010A" w14:textId="76F089D1" w:rsidR="00C02451" w:rsidRPr="00B3329B" w:rsidRDefault="00C02451" w:rsidP="00C02451">
            <w:pPr>
              <w:ind w:left="-90" w:right="-108"/>
              <w:rPr>
                <w:b/>
              </w:rPr>
            </w:pPr>
            <w:r w:rsidRPr="00B3329B">
              <w:rPr>
                <w:b/>
              </w:rPr>
              <w:t>Increase (+)/</w:t>
            </w:r>
            <w:r w:rsidRPr="00B3329B">
              <w:rPr>
                <w:b/>
              </w:rPr>
              <w:br/>
              <w:t>Decrease (-)</w:t>
            </w:r>
            <w:r w:rsidRPr="00B3329B">
              <w:rPr>
                <w:b/>
              </w:rPr>
              <w:br/>
              <w:t>in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percentage</w:t>
            </w:r>
            <w:r>
              <w:rPr>
                <w:b/>
              </w:rPr>
              <w:t xml:space="preserve"> during the year 2023-24</w:t>
            </w:r>
          </w:p>
        </w:tc>
      </w:tr>
      <w:tr w:rsidR="00C02451" w:rsidRPr="00B3329B" w14:paraId="6CD2371B" w14:textId="77777777" w:rsidTr="004D567D">
        <w:tc>
          <w:tcPr>
            <w:tcW w:w="10710" w:type="dxa"/>
            <w:gridSpan w:val="7"/>
            <w:vAlign w:val="center"/>
          </w:tcPr>
          <w:p w14:paraId="20EE30C8" w14:textId="77777777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C- CAPITAL ACCOUNT OF ECONOMIC SERVICES-c</w:t>
            </w:r>
            <w:r>
              <w:rPr>
                <w:b/>
              </w:rPr>
              <w:t>ontd.</w:t>
            </w:r>
          </w:p>
        </w:tc>
      </w:tr>
      <w:tr w:rsidR="00C02451" w:rsidRPr="00B3329B" w14:paraId="1FF4A65C" w14:textId="77777777" w:rsidTr="004D567D">
        <w:tc>
          <w:tcPr>
            <w:tcW w:w="10710" w:type="dxa"/>
            <w:gridSpan w:val="7"/>
            <w:vAlign w:val="center"/>
          </w:tcPr>
          <w:p w14:paraId="5798E777" w14:textId="63312D66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(f)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 xml:space="preserve">- Capital Account of Industry and Minerals- </w:t>
            </w:r>
            <w:proofErr w:type="spellStart"/>
            <w:r w:rsidRPr="00B3329B">
              <w:rPr>
                <w:b/>
              </w:rPr>
              <w:t>concld</w:t>
            </w:r>
            <w:proofErr w:type="spellEnd"/>
            <w:r w:rsidRPr="00B3329B">
              <w:rPr>
                <w:b/>
              </w:rPr>
              <w:t>.</w:t>
            </w:r>
          </w:p>
        </w:tc>
      </w:tr>
      <w:tr w:rsidR="00EA4C22" w:rsidRPr="00B3329B" w14:paraId="28B358B1" w14:textId="77777777" w:rsidTr="00677BA9">
        <w:tc>
          <w:tcPr>
            <w:tcW w:w="828" w:type="dxa"/>
            <w:vAlign w:val="center"/>
          </w:tcPr>
          <w:p w14:paraId="079EE101" w14:textId="77777777" w:rsidR="00EA4C22" w:rsidRPr="008D7CA6" w:rsidRDefault="00EA4C22" w:rsidP="00EA4C22">
            <w:pPr>
              <w:ind w:left="-90" w:right="-108"/>
              <w:jc w:val="center"/>
            </w:pPr>
            <w:r w:rsidRPr="008D7CA6">
              <w:t>4853</w:t>
            </w:r>
          </w:p>
        </w:tc>
        <w:tc>
          <w:tcPr>
            <w:tcW w:w="2700" w:type="dxa"/>
            <w:vAlign w:val="center"/>
          </w:tcPr>
          <w:p w14:paraId="752AA513" w14:textId="77777777" w:rsidR="00EA4C22" w:rsidRPr="008D7CA6" w:rsidRDefault="00EA4C22" w:rsidP="00EA4C22">
            <w:pPr>
              <w:ind w:right="-108"/>
            </w:pPr>
            <w:r>
              <w:t>Capital Outlay on Non-F</w:t>
            </w:r>
            <w:r w:rsidRPr="008D7CA6">
              <w:t xml:space="preserve">errous Mining </w:t>
            </w:r>
            <w:r>
              <w:t>and Metallurgical Industries</w:t>
            </w:r>
          </w:p>
        </w:tc>
        <w:tc>
          <w:tcPr>
            <w:tcW w:w="1350" w:type="dxa"/>
            <w:vAlign w:val="center"/>
          </w:tcPr>
          <w:p w14:paraId="000BAF36" w14:textId="48A83324" w:rsidR="00EA4C22" w:rsidRPr="008D7CA6" w:rsidRDefault="00EA4C22" w:rsidP="00EA4C22">
            <w:pPr>
              <w:jc w:val="right"/>
            </w:pPr>
            <w:r>
              <w:t>0.20</w:t>
            </w:r>
          </w:p>
        </w:tc>
        <w:tc>
          <w:tcPr>
            <w:tcW w:w="1530" w:type="dxa"/>
            <w:vAlign w:val="center"/>
          </w:tcPr>
          <w:p w14:paraId="5B4D4DE8" w14:textId="77BED114" w:rsidR="00EA4C22" w:rsidRPr="008D7CA6" w:rsidRDefault="00EA4C22" w:rsidP="00EA4C22">
            <w:pPr>
              <w:jc w:val="right"/>
            </w:pPr>
            <w:r>
              <w:t>4.96</w:t>
            </w:r>
          </w:p>
        </w:tc>
        <w:tc>
          <w:tcPr>
            <w:tcW w:w="1350" w:type="dxa"/>
            <w:vAlign w:val="center"/>
          </w:tcPr>
          <w:p w14:paraId="3FB2AC54" w14:textId="21FDC4B1" w:rsidR="00EA4C22" w:rsidRPr="008D7CA6" w:rsidRDefault="000E2FF9" w:rsidP="00EA4C22">
            <w:pPr>
              <w:jc w:val="right"/>
            </w:pPr>
            <w:r>
              <w:t>0.96</w:t>
            </w:r>
          </w:p>
        </w:tc>
        <w:tc>
          <w:tcPr>
            <w:tcW w:w="1512" w:type="dxa"/>
            <w:vAlign w:val="center"/>
          </w:tcPr>
          <w:p w14:paraId="4489DAF9" w14:textId="1B7CE3BB" w:rsidR="00EA4C22" w:rsidRPr="008D7CA6" w:rsidRDefault="00136FA6" w:rsidP="00EA4C22">
            <w:pPr>
              <w:jc w:val="right"/>
            </w:pPr>
            <w:r>
              <w:t>5.92</w:t>
            </w:r>
          </w:p>
        </w:tc>
        <w:tc>
          <w:tcPr>
            <w:tcW w:w="1440" w:type="dxa"/>
            <w:vAlign w:val="center"/>
          </w:tcPr>
          <w:p w14:paraId="77A24EBB" w14:textId="4619D10B" w:rsidR="00EA4C22" w:rsidRPr="008D7CA6" w:rsidRDefault="00EE7F21" w:rsidP="00EA4C22">
            <w:pPr>
              <w:jc w:val="right"/>
            </w:pPr>
            <w:r>
              <w:t>(+)</w:t>
            </w:r>
            <w:r w:rsidR="002A23B6">
              <w:t>380.00</w:t>
            </w:r>
          </w:p>
        </w:tc>
      </w:tr>
      <w:tr w:rsidR="00EA4C22" w:rsidRPr="00B3329B" w14:paraId="0C1EA0AA" w14:textId="77777777" w:rsidTr="00677BA9">
        <w:tc>
          <w:tcPr>
            <w:tcW w:w="828" w:type="dxa"/>
            <w:vAlign w:val="center"/>
          </w:tcPr>
          <w:p w14:paraId="035E426A" w14:textId="77777777" w:rsidR="00EA4C22" w:rsidRPr="008D7CA6" w:rsidRDefault="00EA4C22" w:rsidP="00EA4C22">
            <w:pPr>
              <w:ind w:left="-90" w:right="-108"/>
              <w:jc w:val="center"/>
            </w:pPr>
            <w:r>
              <w:t>4854</w:t>
            </w:r>
          </w:p>
        </w:tc>
        <w:tc>
          <w:tcPr>
            <w:tcW w:w="2700" w:type="dxa"/>
            <w:vAlign w:val="center"/>
          </w:tcPr>
          <w:p w14:paraId="52269441" w14:textId="77777777" w:rsidR="00EA4C22" w:rsidRDefault="00EA4C22" w:rsidP="00EA4C22">
            <w:pPr>
              <w:ind w:right="-108"/>
            </w:pPr>
            <w:r>
              <w:t>Capital Outlay on Cement and Non-Metallic Mineral Industries</w:t>
            </w:r>
          </w:p>
        </w:tc>
        <w:tc>
          <w:tcPr>
            <w:tcW w:w="1350" w:type="dxa"/>
            <w:vAlign w:val="center"/>
          </w:tcPr>
          <w:p w14:paraId="2D1260D9" w14:textId="6E67E6C5" w:rsidR="00EA4C22" w:rsidRDefault="00EA4C22" w:rsidP="00EA4C22">
            <w:pPr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351A3981" w14:textId="230D132C" w:rsidR="00EA4C22" w:rsidRPr="008D7CA6" w:rsidRDefault="00EA4C22" w:rsidP="00EA4C22">
            <w:pPr>
              <w:jc w:val="right"/>
            </w:pPr>
            <w:r>
              <w:t>0.01</w:t>
            </w:r>
          </w:p>
        </w:tc>
        <w:tc>
          <w:tcPr>
            <w:tcW w:w="1350" w:type="dxa"/>
            <w:vAlign w:val="center"/>
          </w:tcPr>
          <w:p w14:paraId="4A1CC714" w14:textId="5D0E5542" w:rsidR="00EA4C22" w:rsidRDefault="000E2FF9" w:rsidP="00EA4C22">
            <w:pPr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4D0E3377" w14:textId="43000110" w:rsidR="00EA4C22" w:rsidRPr="008D7CA6" w:rsidRDefault="00136FA6" w:rsidP="00EA4C22">
            <w:pPr>
              <w:jc w:val="right"/>
            </w:pPr>
            <w:r>
              <w:t>0.01</w:t>
            </w:r>
          </w:p>
        </w:tc>
        <w:tc>
          <w:tcPr>
            <w:tcW w:w="1440" w:type="dxa"/>
            <w:vAlign w:val="center"/>
          </w:tcPr>
          <w:p w14:paraId="34D936F8" w14:textId="1974F72B" w:rsidR="00EA4C22" w:rsidRPr="008D7CA6" w:rsidRDefault="002A23B6" w:rsidP="00EA4C22">
            <w:pPr>
              <w:jc w:val="right"/>
            </w:pPr>
            <w:r>
              <w:t>0.00</w:t>
            </w:r>
          </w:p>
        </w:tc>
      </w:tr>
      <w:tr w:rsidR="00EA4C22" w:rsidRPr="00B3329B" w14:paraId="0B74A194" w14:textId="77777777" w:rsidTr="00677BA9">
        <w:tc>
          <w:tcPr>
            <w:tcW w:w="828" w:type="dxa"/>
            <w:vAlign w:val="center"/>
          </w:tcPr>
          <w:p w14:paraId="0E0641B3" w14:textId="77777777" w:rsidR="00EA4C22" w:rsidRPr="008D7CA6" w:rsidRDefault="00EA4C22" w:rsidP="00EA4C22">
            <w:pPr>
              <w:ind w:left="-90" w:right="-108"/>
              <w:jc w:val="center"/>
            </w:pPr>
            <w:r>
              <w:t>4858</w:t>
            </w:r>
          </w:p>
        </w:tc>
        <w:tc>
          <w:tcPr>
            <w:tcW w:w="2700" w:type="dxa"/>
            <w:vAlign w:val="center"/>
          </w:tcPr>
          <w:p w14:paraId="21131C63" w14:textId="77777777" w:rsidR="00EA4C22" w:rsidRDefault="00EA4C22" w:rsidP="00EA4C22">
            <w:pPr>
              <w:ind w:right="-108"/>
            </w:pPr>
            <w:r>
              <w:t>Capital Outlay on Engineering Industries</w:t>
            </w:r>
          </w:p>
        </w:tc>
        <w:tc>
          <w:tcPr>
            <w:tcW w:w="1350" w:type="dxa"/>
            <w:vAlign w:val="center"/>
          </w:tcPr>
          <w:p w14:paraId="7534C9D1" w14:textId="47A53F59" w:rsidR="00EA4C22" w:rsidRDefault="00EA4C22" w:rsidP="00EA4C22">
            <w:pPr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052F5E8D" w14:textId="297C144C" w:rsidR="00EA4C22" w:rsidRPr="008D7CA6" w:rsidRDefault="00EA4C22" w:rsidP="00EA4C22">
            <w:pPr>
              <w:jc w:val="right"/>
            </w:pPr>
            <w:r>
              <w:t>0.02</w:t>
            </w:r>
          </w:p>
        </w:tc>
        <w:tc>
          <w:tcPr>
            <w:tcW w:w="1350" w:type="dxa"/>
            <w:vAlign w:val="center"/>
          </w:tcPr>
          <w:p w14:paraId="054AF203" w14:textId="15DFA358" w:rsidR="00EA4C22" w:rsidRDefault="000E2FF9" w:rsidP="00EA4C22">
            <w:pPr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273305B4" w14:textId="2805575C" w:rsidR="00EA4C22" w:rsidRPr="008D7CA6" w:rsidRDefault="00136FA6" w:rsidP="00EA4C22">
            <w:pPr>
              <w:jc w:val="right"/>
            </w:pPr>
            <w:r>
              <w:t>0.02</w:t>
            </w:r>
          </w:p>
        </w:tc>
        <w:tc>
          <w:tcPr>
            <w:tcW w:w="1440" w:type="dxa"/>
            <w:vAlign w:val="center"/>
          </w:tcPr>
          <w:p w14:paraId="6B6E8F19" w14:textId="6A5D0E35" w:rsidR="00EA4C22" w:rsidRPr="008D7CA6" w:rsidRDefault="002A23B6" w:rsidP="00EA4C22">
            <w:pPr>
              <w:jc w:val="right"/>
            </w:pPr>
            <w:r>
              <w:t>0.00</w:t>
            </w:r>
          </w:p>
        </w:tc>
      </w:tr>
      <w:tr w:rsidR="00EA4C22" w:rsidRPr="00B3329B" w14:paraId="2097B950" w14:textId="77777777" w:rsidTr="00677BA9">
        <w:tc>
          <w:tcPr>
            <w:tcW w:w="828" w:type="dxa"/>
            <w:vAlign w:val="center"/>
          </w:tcPr>
          <w:p w14:paraId="14676909" w14:textId="77777777" w:rsidR="00EA4C22" w:rsidRPr="008D7CA6" w:rsidRDefault="00EA4C22" w:rsidP="00EA4C22">
            <w:pPr>
              <w:ind w:left="-90" w:right="-108"/>
              <w:jc w:val="center"/>
            </w:pPr>
            <w:r>
              <w:t>4860</w:t>
            </w:r>
          </w:p>
        </w:tc>
        <w:tc>
          <w:tcPr>
            <w:tcW w:w="2700" w:type="dxa"/>
            <w:vAlign w:val="center"/>
          </w:tcPr>
          <w:p w14:paraId="5E352F92" w14:textId="77777777" w:rsidR="00EA4C22" w:rsidRDefault="00EA4C22" w:rsidP="00EA4C22">
            <w:pPr>
              <w:ind w:right="-108"/>
            </w:pPr>
            <w:r>
              <w:t>Capital Outlay on Consumer Industries</w:t>
            </w:r>
          </w:p>
        </w:tc>
        <w:tc>
          <w:tcPr>
            <w:tcW w:w="1350" w:type="dxa"/>
            <w:vAlign w:val="center"/>
          </w:tcPr>
          <w:p w14:paraId="396EE1CF" w14:textId="18236EB8" w:rsidR="00EA4C22" w:rsidRDefault="00EA4C22" w:rsidP="00EA4C22">
            <w:pPr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6DD9A002" w14:textId="225B4AC8" w:rsidR="00EA4C22" w:rsidRPr="008D7CA6" w:rsidRDefault="00EA4C22" w:rsidP="00EA4C22">
            <w:pPr>
              <w:jc w:val="right"/>
            </w:pPr>
            <w:r>
              <w:t>3.18</w:t>
            </w:r>
          </w:p>
        </w:tc>
        <w:tc>
          <w:tcPr>
            <w:tcW w:w="1350" w:type="dxa"/>
            <w:vAlign w:val="center"/>
          </w:tcPr>
          <w:p w14:paraId="50DC5673" w14:textId="2F7D4079" w:rsidR="00EA4C22" w:rsidRDefault="000E2FF9" w:rsidP="00EA4C22">
            <w:pPr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2FED5F02" w14:textId="094FA265" w:rsidR="00EA4C22" w:rsidRPr="008D7CA6" w:rsidRDefault="00136FA6" w:rsidP="00EA4C22">
            <w:pPr>
              <w:jc w:val="right"/>
            </w:pPr>
            <w:r>
              <w:t>3.18</w:t>
            </w:r>
          </w:p>
        </w:tc>
        <w:tc>
          <w:tcPr>
            <w:tcW w:w="1440" w:type="dxa"/>
            <w:vAlign w:val="center"/>
          </w:tcPr>
          <w:p w14:paraId="4062926A" w14:textId="19A5AFB0" w:rsidR="00EA4C22" w:rsidRPr="008D7CA6" w:rsidRDefault="002A23B6" w:rsidP="00EA4C22">
            <w:pPr>
              <w:jc w:val="right"/>
            </w:pPr>
            <w:r>
              <w:t>0.00</w:t>
            </w:r>
          </w:p>
        </w:tc>
      </w:tr>
      <w:tr w:rsidR="00EA4C22" w:rsidRPr="00B3329B" w14:paraId="78A54CF5" w14:textId="77777777" w:rsidTr="00677BA9">
        <w:tc>
          <w:tcPr>
            <w:tcW w:w="828" w:type="dxa"/>
            <w:vAlign w:val="center"/>
          </w:tcPr>
          <w:p w14:paraId="77ACEC81" w14:textId="77777777" w:rsidR="00EA4C22" w:rsidRPr="008D7CA6" w:rsidRDefault="00EA4C22" w:rsidP="00EA4C22">
            <w:pPr>
              <w:ind w:left="-90" w:right="-108"/>
              <w:jc w:val="center"/>
            </w:pPr>
            <w:r>
              <w:t>4875</w:t>
            </w:r>
          </w:p>
        </w:tc>
        <w:tc>
          <w:tcPr>
            <w:tcW w:w="2700" w:type="dxa"/>
            <w:vAlign w:val="center"/>
          </w:tcPr>
          <w:p w14:paraId="3FFA04C7" w14:textId="77777777" w:rsidR="00EA4C22" w:rsidRPr="008D7CA6" w:rsidRDefault="00EA4C22" w:rsidP="00EA4C22">
            <w:pPr>
              <w:ind w:right="-108"/>
            </w:pPr>
            <w:r>
              <w:t>Capital Outlay on other Industries</w:t>
            </w:r>
          </w:p>
        </w:tc>
        <w:tc>
          <w:tcPr>
            <w:tcW w:w="1350" w:type="dxa"/>
            <w:vAlign w:val="center"/>
          </w:tcPr>
          <w:p w14:paraId="75962021" w14:textId="2350AE81" w:rsidR="00EA4C22" w:rsidRPr="008D7CA6" w:rsidRDefault="00EA4C22" w:rsidP="00EA4C22">
            <w:pPr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1B5B8A07" w14:textId="69434827" w:rsidR="00EA4C22" w:rsidRPr="008D7CA6" w:rsidRDefault="00EA4C22" w:rsidP="00EA4C22">
            <w:pPr>
              <w:jc w:val="right"/>
            </w:pPr>
            <w:r>
              <w:t>12.14</w:t>
            </w:r>
          </w:p>
        </w:tc>
        <w:tc>
          <w:tcPr>
            <w:tcW w:w="1350" w:type="dxa"/>
            <w:vAlign w:val="center"/>
          </w:tcPr>
          <w:p w14:paraId="21CAE1B9" w14:textId="61959794" w:rsidR="00EA4C22" w:rsidRPr="008D7CA6" w:rsidRDefault="000E2FF9" w:rsidP="00EA4C22">
            <w:pPr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7F422C01" w14:textId="141E6FCB" w:rsidR="00EA4C22" w:rsidRPr="008D7CA6" w:rsidRDefault="00136FA6" w:rsidP="00EA4C22">
            <w:pPr>
              <w:jc w:val="right"/>
            </w:pPr>
            <w:r>
              <w:t>12.14</w:t>
            </w:r>
          </w:p>
        </w:tc>
        <w:tc>
          <w:tcPr>
            <w:tcW w:w="1440" w:type="dxa"/>
            <w:vAlign w:val="center"/>
          </w:tcPr>
          <w:p w14:paraId="289F0C3D" w14:textId="6DE60BC3" w:rsidR="00EA4C22" w:rsidRPr="008D7CA6" w:rsidRDefault="002A23B6" w:rsidP="00EA4C22">
            <w:pPr>
              <w:jc w:val="right"/>
            </w:pPr>
            <w:r>
              <w:t>0.00</w:t>
            </w:r>
          </w:p>
        </w:tc>
      </w:tr>
      <w:tr w:rsidR="00EA4C22" w:rsidRPr="00B3329B" w14:paraId="553A7082" w14:textId="77777777" w:rsidTr="00677BA9">
        <w:tc>
          <w:tcPr>
            <w:tcW w:w="828" w:type="dxa"/>
            <w:vAlign w:val="center"/>
          </w:tcPr>
          <w:p w14:paraId="78865A2C" w14:textId="77777777" w:rsidR="00EA4C22" w:rsidRPr="008D7CA6" w:rsidRDefault="00EA4C22" w:rsidP="00EA4C22">
            <w:pPr>
              <w:ind w:left="-90" w:right="-198"/>
              <w:jc w:val="center"/>
            </w:pPr>
            <w:r w:rsidRPr="008D7CA6">
              <w:t>4885</w:t>
            </w:r>
          </w:p>
        </w:tc>
        <w:tc>
          <w:tcPr>
            <w:tcW w:w="2700" w:type="dxa"/>
            <w:vAlign w:val="center"/>
          </w:tcPr>
          <w:p w14:paraId="553E3DE6" w14:textId="77777777" w:rsidR="00EA4C22" w:rsidRPr="008D7CA6" w:rsidRDefault="00EA4C22" w:rsidP="00EA4C22">
            <w:pPr>
              <w:ind w:right="-108"/>
            </w:pPr>
            <w:r w:rsidRPr="008D7CA6">
              <w:t>Other Capital Outlay on Industries and Minerals</w:t>
            </w:r>
          </w:p>
        </w:tc>
        <w:tc>
          <w:tcPr>
            <w:tcW w:w="1350" w:type="dxa"/>
            <w:vAlign w:val="center"/>
          </w:tcPr>
          <w:p w14:paraId="4FD97A65" w14:textId="5533F056" w:rsidR="00EA4C22" w:rsidRPr="008D7CA6" w:rsidRDefault="00EA4C22" w:rsidP="00EA4C22">
            <w:pPr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6539465C" w14:textId="4497E9DC" w:rsidR="00EA4C22" w:rsidRPr="008D7CA6" w:rsidRDefault="00EA4C22" w:rsidP="00EA4C22">
            <w:pPr>
              <w:jc w:val="right"/>
            </w:pPr>
            <w:r>
              <w:t>26.35</w:t>
            </w:r>
          </w:p>
        </w:tc>
        <w:tc>
          <w:tcPr>
            <w:tcW w:w="1350" w:type="dxa"/>
            <w:vAlign w:val="center"/>
          </w:tcPr>
          <w:p w14:paraId="614D372C" w14:textId="3681561A" w:rsidR="00EA4C22" w:rsidRPr="008D7CA6" w:rsidRDefault="000E2FF9" w:rsidP="00EA4C22">
            <w:pPr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6A4A8792" w14:textId="2C0E733D" w:rsidR="00EA4C22" w:rsidRPr="008D7CA6" w:rsidRDefault="00136FA6" w:rsidP="00EA4C22">
            <w:pPr>
              <w:jc w:val="right"/>
            </w:pPr>
            <w:r>
              <w:t>26.35</w:t>
            </w:r>
          </w:p>
        </w:tc>
        <w:tc>
          <w:tcPr>
            <w:tcW w:w="1440" w:type="dxa"/>
            <w:vAlign w:val="center"/>
          </w:tcPr>
          <w:p w14:paraId="483FDE28" w14:textId="43BA2E82" w:rsidR="00EA4C22" w:rsidRPr="00590A09" w:rsidRDefault="002A23B6" w:rsidP="00EA4C22">
            <w:pPr>
              <w:tabs>
                <w:tab w:val="left" w:pos="1314"/>
              </w:tabs>
              <w:jc w:val="right"/>
            </w:pPr>
            <w:r>
              <w:t>0.00</w:t>
            </w:r>
          </w:p>
        </w:tc>
      </w:tr>
      <w:tr w:rsidR="00EA4C22" w:rsidRPr="00B3329B" w14:paraId="6974B95B" w14:textId="77777777" w:rsidTr="004D567D">
        <w:tc>
          <w:tcPr>
            <w:tcW w:w="3528" w:type="dxa"/>
            <w:gridSpan w:val="2"/>
            <w:vAlign w:val="center"/>
          </w:tcPr>
          <w:p w14:paraId="3DFB0C1C" w14:textId="77777777" w:rsidR="00EA4C22" w:rsidRPr="008D7CA6" w:rsidRDefault="00EA4C22" w:rsidP="00EA4C22">
            <w:pPr>
              <w:ind w:right="-108"/>
            </w:pPr>
            <w:r w:rsidRPr="00B3329B">
              <w:rPr>
                <w:b/>
              </w:rPr>
              <w:t>Total - (f)- Cap</w:t>
            </w:r>
            <w:r>
              <w:rPr>
                <w:b/>
              </w:rPr>
              <w:t xml:space="preserve">ital Account of Industries and </w:t>
            </w:r>
            <w:r w:rsidRPr="00B3329B">
              <w:rPr>
                <w:b/>
              </w:rPr>
              <w:t>Minerals</w:t>
            </w:r>
          </w:p>
        </w:tc>
        <w:tc>
          <w:tcPr>
            <w:tcW w:w="1350" w:type="dxa"/>
            <w:vAlign w:val="center"/>
          </w:tcPr>
          <w:p w14:paraId="630C62B0" w14:textId="2B24D604" w:rsidR="00EA4C22" w:rsidRPr="00B3329B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53.71</w:t>
            </w:r>
          </w:p>
        </w:tc>
        <w:tc>
          <w:tcPr>
            <w:tcW w:w="1530" w:type="dxa"/>
            <w:vAlign w:val="center"/>
          </w:tcPr>
          <w:p w14:paraId="6D32F5F1" w14:textId="3F331379" w:rsidR="00EA4C22" w:rsidRPr="00B3329B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844.84</w:t>
            </w:r>
          </w:p>
        </w:tc>
        <w:tc>
          <w:tcPr>
            <w:tcW w:w="1350" w:type="dxa"/>
            <w:vAlign w:val="center"/>
          </w:tcPr>
          <w:p w14:paraId="57120FFE" w14:textId="691CC978" w:rsidR="00EA4C22" w:rsidRPr="00B3329B" w:rsidRDefault="00136FA6" w:rsidP="00EA4C22">
            <w:pPr>
              <w:jc w:val="right"/>
              <w:rPr>
                <w:b/>
              </w:rPr>
            </w:pPr>
            <w:r>
              <w:rPr>
                <w:b/>
              </w:rPr>
              <w:t>69.08</w:t>
            </w:r>
          </w:p>
        </w:tc>
        <w:tc>
          <w:tcPr>
            <w:tcW w:w="1512" w:type="dxa"/>
            <w:vAlign w:val="center"/>
          </w:tcPr>
          <w:p w14:paraId="6AFC5D69" w14:textId="46880A83" w:rsidR="00EA4C22" w:rsidRPr="00B3329B" w:rsidRDefault="001F1477" w:rsidP="00EA4C22">
            <w:pPr>
              <w:jc w:val="right"/>
              <w:rPr>
                <w:b/>
              </w:rPr>
            </w:pPr>
            <w:r>
              <w:rPr>
                <w:b/>
              </w:rPr>
              <w:t>915.43</w:t>
            </w:r>
            <w:r w:rsidR="003440CE">
              <w:rPr>
                <w:rStyle w:val="FootnoteReference"/>
                <w:b/>
              </w:rPr>
              <w:footnoteReference w:id="6"/>
            </w:r>
          </w:p>
        </w:tc>
        <w:tc>
          <w:tcPr>
            <w:tcW w:w="1440" w:type="dxa"/>
            <w:vAlign w:val="center"/>
          </w:tcPr>
          <w:p w14:paraId="7A15C7A2" w14:textId="7052C806" w:rsidR="00EA4C22" w:rsidRDefault="00347509" w:rsidP="00237FED">
            <w:pPr>
              <w:jc w:val="right"/>
              <w:rPr>
                <w:b/>
              </w:rPr>
            </w:pPr>
            <w:r>
              <w:rPr>
                <w:b/>
              </w:rPr>
              <w:t>(+)</w:t>
            </w:r>
            <w:r w:rsidR="008A6B64">
              <w:rPr>
                <w:b/>
              </w:rPr>
              <w:t>28.62</w:t>
            </w:r>
          </w:p>
          <w:p w14:paraId="6E9872B0" w14:textId="4ACADA44" w:rsidR="00237FED" w:rsidRPr="00B3329B" w:rsidRDefault="00237FED" w:rsidP="00237FED">
            <w:pPr>
              <w:jc w:val="right"/>
              <w:rPr>
                <w:b/>
              </w:rPr>
            </w:pPr>
          </w:p>
        </w:tc>
      </w:tr>
      <w:tr w:rsidR="00EA4C22" w:rsidRPr="00B3329B" w14:paraId="63060F80" w14:textId="77777777" w:rsidTr="00842271">
        <w:trPr>
          <w:trHeight w:val="362"/>
        </w:trPr>
        <w:tc>
          <w:tcPr>
            <w:tcW w:w="10710" w:type="dxa"/>
            <w:gridSpan w:val="7"/>
            <w:vAlign w:val="center"/>
          </w:tcPr>
          <w:p w14:paraId="3DF7B5CB" w14:textId="6973165F" w:rsidR="00EA4C22" w:rsidRDefault="00EA4C22" w:rsidP="00EA4C22">
            <w:pPr>
              <w:tabs>
                <w:tab w:val="left" w:pos="1314"/>
              </w:tabs>
            </w:pPr>
            <w:r w:rsidRPr="00B3329B">
              <w:rPr>
                <w:b/>
              </w:rPr>
              <w:t>(g)</w:t>
            </w:r>
            <w:r>
              <w:rPr>
                <w:b/>
              </w:rPr>
              <w:t xml:space="preserve"> -</w:t>
            </w:r>
            <w:r w:rsidRPr="00B3329B">
              <w:rPr>
                <w:b/>
              </w:rPr>
              <w:t xml:space="preserve"> Capital Account of Transport</w:t>
            </w:r>
          </w:p>
        </w:tc>
      </w:tr>
      <w:tr w:rsidR="00EA4C22" w:rsidRPr="00B3329B" w14:paraId="1850EB1C" w14:textId="77777777" w:rsidTr="00875142">
        <w:tc>
          <w:tcPr>
            <w:tcW w:w="828" w:type="dxa"/>
            <w:vAlign w:val="center"/>
          </w:tcPr>
          <w:p w14:paraId="7A8D8AC5" w14:textId="77777777" w:rsidR="00EA4C22" w:rsidRPr="008D7CA6" w:rsidRDefault="00EA4C22" w:rsidP="00EA4C22">
            <w:pPr>
              <w:ind w:left="-90" w:right="-108"/>
              <w:jc w:val="center"/>
            </w:pPr>
            <w:r w:rsidRPr="008D7CA6">
              <w:t>5053</w:t>
            </w:r>
          </w:p>
        </w:tc>
        <w:tc>
          <w:tcPr>
            <w:tcW w:w="2700" w:type="dxa"/>
            <w:vAlign w:val="center"/>
          </w:tcPr>
          <w:p w14:paraId="2311AFA3" w14:textId="77777777" w:rsidR="00EA4C22" w:rsidRPr="008D7CA6" w:rsidRDefault="00EA4C22" w:rsidP="00EA4C22">
            <w:pPr>
              <w:ind w:right="-108"/>
            </w:pPr>
            <w:r w:rsidRPr="008D7CA6">
              <w:t>Capital Outlay on Civil Aviation</w:t>
            </w:r>
          </w:p>
        </w:tc>
        <w:tc>
          <w:tcPr>
            <w:tcW w:w="1350" w:type="dxa"/>
            <w:vAlign w:val="center"/>
          </w:tcPr>
          <w:p w14:paraId="788BD4A8" w14:textId="13CE80F1" w:rsidR="00EA4C22" w:rsidRPr="008D7CA6" w:rsidRDefault="00EA4C22" w:rsidP="00EA4C22">
            <w:pPr>
              <w:jc w:val="right"/>
            </w:pPr>
            <w:r>
              <w:t>3.13</w:t>
            </w:r>
          </w:p>
        </w:tc>
        <w:tc>
          <w:tcPr>
            <w:tcW w:w="1530" w:type="dxa"/>
            <w:vAlign w:val="center"/>
          </w:tcPr>
          <w:p w14:paraId="276A2612" w14:textId="743565EE" w:rsidR="00EA4C22" w:rsidRPr="008D7CA6" w:rsidRDefault="00EA4C22" w:rsidP="00EA4C22">
            <w:pPr>
              <w:jc w:val="right"/>
            </w:pPr>
            <w:r>
              <w:t>237.90</w:t>
            </w:r>
          </w:p>
        </w:tc>
        <w:tc>
          <w:tcPr>
            <w:tcW w:w="1350" w:type="dxa"/>
            <w:vAlign w:val="center"/>
          </w:tcPr>
          <w:p w14:paraId="2E434FE4" w14:textId="13E4B1FE" w:rsidR="00EA4C22" w:rsidRPr="008D7CA6" w:rsidRDefault="000E2FF9" w:rsidP="00EA4C22">
            <w:pPr>
              <w:jc w:val="right"/>
            </w:pPr>
            <w:r>
              <w:t>0.82</w:t>
            </w:r>
          </w:p>
        </w:tc>
        <w:tc>
          <w:tcPr>
            <w:tcW w:w="1512" w:type="dxa"/>
            <w:vAlign w:val="center"/>
          </w:tcPr>
          <w:p w14:paraId="675C9F03" w14:textId="3184E45F" w:rsidR="00EA4C22" w:rsidRPr="008D7CA6" w:rsidRDefault="00164D25" w:rsidP="00EA4C22">
            <w:pPr>
              <w:jc w:val="right"/>
            </w:pPr>
            <w:r>
              <w:t>238.72</w:t>
            </w:r>
          </w:p>
        </w:tc>
        <w:tc>
          <w:tcPr>
            <w:tcW w:w="1440" w:type="dxa"/>
            <w:vAlign w:val="center"/>
          </w:tcPr>
          <w:p w14:paraId="674D3757" w14:textId="76E3F032" w:rsidR="00EA4C22" w:rsidRPr="008D7CA6" w:rsidRDefault="00B621F6" w:rsidP="00EA4C22">
            <w:pPr>
              <w:jc w:val="right"/>
            </w:pPr>
            <w:r>
              <w:t>(-)</w:t>
            </w:r>
            <w:r w:rsidR="002A23B6">
              <w:t>73.80</w:t>
            </w:r>
          </w:p>
        </w:tc>
      </w:tr>
      <w:tr w:rsidR="00EA4C22" w:rsidRPr="00B3329B" w14:paraId="3E5913D7" w14:textId="77777777" w:rsidTr="00677BA9">
        <w:tc>
          <w:tcPr>
            <w:tcW w:w="828" w:type="dxa"/>
            <w:vAlign w:val="center"/>
          </w:tcPr>
          <w:p w14:paraId="7358573A" w14:textId="77777777" w:rsidR="00EA4C22" w:rsidRPr="008D7CA6" w:rsidRDefault="00EA4C22" w:rsidP="00EA4C22">
            <w:pPr>
              <w:ind w:left="-90" w:right="-108"/>
              <w:jc w:val="center"/>
            </w:pPr>
            <w:r w:rsidRPr="008D7CA6">
              <w:t>5054</w:t>
            </w:r>
          </w:p>
        </w:tc>
        <w:tc>
          <w:tcPr>
            <w:tcW w:w="2700" w:type="dxa"/>
            <w:vAlign w:val="center"/>
          </w:tcPr>
          <w:p w14:paraId="1F1745E8" w14:textId="77777777" w:rsidR="00EA4C22" w:rsidRPr="008D7CA6" w:rsidRDefault="00EA4C22" w:rsidP="00EA4C22">
            <w:pPr>
              <w:ind w:right="-108"/>
            </w:pPr>
            <w:r w:rsidRPr="008D7CA6">
              <w:t>Capital Outlay on Roads and Bridges</w:t>
            </w:r>
          </w:p>
        </w:tc>
        <w:tc>
          <w:tcPr>
            <w:tcW w:w="1350" w:type="dxa"/>
            <w:vAlign w:val="center"/>
          </w:tcPr>
          <w:p w14:paraId="5AE1963E" w14:textId="3F945E23" w:rsidR="00EA4C22" w:rsidRPr="008D7CA6" w:rsidRDefault="00EA4C22" w:rsidP="00EA4C22">
            <w:pPr>
              <w:jc w:val="right"/>
            </w:pPr>
            <w:r>
              <w:t>4,299.30</w:t>
            </w:r>
          </w:p>
        </w:tc>
        <w:tc>
          <w:tcPr>
            <w:tcW w:w="1530" w:type="dxa"/>
            <w:vAlign w:val="center"/>
          </w:tcPr>
          <w:p w14:paraId="1B4DB4DF" w14:textId="39EC362A" w:rsidR="00EA4C22" w:rsidRPr="008D7CA6" w:rsidRDefault="00EA4C22" w:rsidP="00EA4C22">
            <w:pPr>
              <w:jc w:val="right"/>
            </w:pPr>
            <w:r>
              <w:t>42,074.29</w:t>
            </w:r>
          </w:p>
        </w:tc>
        <w:tc>
          <w:tcPr>
            <w:tcW w:w="1350" w:type="dxa"/>
            <w:vAlign w:val="center"/>
          </w:tcPr>
          <w:p w14:paraId="0F209B84" w14:textId="390440E3" w:rsidR="00EA4C22" w:rsidRPr="008D7CA6" w:rsidRDefault="000E2FF9" w:rsidP="00EA4C22">
            <w:pPr>
              <w:jc w:val="right"/>
            </w:pPr>
            <w:r>
              <w:t>3,466.99</w:t>
            </w:r>
          </w:p>
        </w:tc>
        <w:tc>
          <w:tcPr>
            <w:tcW w:w="1512" w:type="dxa"/>
            <w:vAlign w:val="center"/>
          </w:tcPr>
          <w:p w14:paraId="70FADBE2" w14:textId="5DFAA4E1" w:rsidR="00EA4C22" w:rsidRPr="008D7CA6" w:rsidRDefault="00164D25" w:rsidP="00EA4C22">
            <w:pPr>
              <w:jc w:val="right"/>
            </w:pPr>
            <w:r>
              <w:t>45,541.28</w:t>
            </w:r>
          </w:p>
        </w:tc>
        <w:tc>
          <w:tcPr>
            <w:tcW w:w="1440" w:type="dxa"/>
            <w:vAlign w:val="center"/>
          </w:tcPr>
          <w:p w14:paraId="62D27180" w14:textId="2AB91CBB" w:rsidR="00EA4C22" w:rsidRPr="008D7CA6" w:rsidRDefault="00B621F6" w:rsidP="00EA4C22">
            <w:pPr>
              <w:jc w:val="right"/>
            </w:pPr>
            <w:r>
              <w:t>(-)</w:t>
            </w:r>
            <w:r w:rsidR="002A23B6">
              <w:t>19.36</w:t>
            </w:r>
          </w:p>
        </w:tc>
      </w:tr>
      <w:tr w:rsidR="00EA4C22" w:rsidRPr="00B3329B" w14:paraId="2375E72A" w14:textId="77777777" w:rsidTr="00677BA9">
        <w:tc>
          <w:tcPr>
            <w:tcW w:w="828" w:type="dxa"/>
            <w:vAlign w:val="center"/>
          </w:tcPr>
          <w:p w14:paraId="7A5AFEDC" w14:textId="77777777" w:rsidR="00EA4C22" w:rsidRPr="008D7CA6" w:rsidRDefault="00EA4C22" w:rsidP="00EA4C22">
            <w:pPr>
              <w:ind w:left="-90" w:right="-108"/>
              <w:jc w:val="center"/>
            </w:pPr>
            <w:r>
              <w:t>5055</w:t>
            </w:r>
          </w:p>
        </w:tc>
        <w:tc>
          <w:tcPr>
            <w:tcW w:w="2700" w:type="dxa"/>
            <w:vAlign w:val="center"/>
          </w:tcPr>
          <w:p w14:paraId="0FF0435F" w14:textId="77777777" w:rsidR="00EA4C22" w:rsidRPr="008D7CA6" w:rsidRDefault="00EA4C22" w:rsidP="00EA4C22">
            <w:pPr>
              <w:ind w:right="-108"/>
            </w:pPr>
            <w:r>
              <w:t>Capital Outlay on Road Transport</w:t>
            </w:r>
          </w:p>
        </w:tc>
        <w:tc>
          <w:tcPr>
            <w:tcW w:w="1350" w:type="dxa"/>
            <w:vAlign w:val="center"/>
          </w:tcPr>
          <w:p w14:paraId="0F555A52" w14:textId="35E6ADBE" w:rsidR="00EA4C22" w:rsidRDefault="00EA4C22" w:rsidP="00EA4C22">
            <w:pPr>
              <w:jc w:val="right"/>
            </w:pPr>
            <w:r>
              <w:t>7.23</w:t>
            </w:r>
          </w:p>
        </w:tc>
        <w:tc>
          <w:tcPr>
            <w:tcW w:w="1530" w:type="dxa"/>
            <w:vAlign w:val="center"/>
          </w:tcPr>
          <w:p w14:paraId="5876C837" w14:textId="6DA42C9C" w:rsidR="00EA4C22" w:rsidRDefault="00EA4C22" w:rsidP="00EA4C22">
            <w:pPr>
              <w:jc w:val="right"/>
            </w:pPr>
            <w:r>
              <w:t>65.54</w:t>
            </w:r>
          </w:p>
        </w:tc>
        <w:tc>
          <w:tcPr>
            <w:tcW w:w="1350" w:type="dxa"/>
            <w:vAlign w:val="center"/>
          </w:tcPr>
          <w:p w14:paraId="5FEBCA4F" w14:textId="334D56B6" w:rsidR="00EA4C22" w:rsidRDefault="000E2FF9" w:rsidP="00EA4C22">
            <w:pPr>
              <w:jc w:val="right"/>
            </w:pPr>
            <w:r>
              <w:t>7.19</w:t>
            </w:r>
          </w:p>
        </w:tc>
        <w:tc>
          <w:tcPr>
            <w:tcW w:w="1512" w:type="dxa"/>
            <w:vAlign w:val="center"/>
          </w:tcPr>
          <w:p w14:paraId="73BD1ADA" w14:textId="56837D47" w:rsidR="00EA4C22" w:rsidRDefault="00164D25" w:rsidP="00EA4C22">
            <w:pPr>
              <w:jc w:val="right"/>
            </w:pPr>
            <w:r>
              <w:t>72.73</w:t>
            </w:r>
          </w:p>
        </w:tc>
        <w:tc>
          <w:tcPr>
            <w:tcW w:w="1440" w:type="dxa"/>
            <w:vAlign w:val="center"/>
          </w:tcPr>
          <w:p w14:paraId="38BC1B73" w14:textId="212F32FA" w:rsidR="00EA4C22" w:rsidRPr="008D7CA6" w:rsidRDefault="00B621F6" w:rsidP="00EA4C22">
            <w:pPr>
              <w:jc w:val="right"/>
            </w:pPr>
            <w:r>
              <w:t>(-)</w:t>
            </w:r>
            <w:r w:rsidR="002A23B6">
              <w:t>0.55</w:t>
            </w:r>
          </w:p>
        </w:tc>
      </w:tr>
      <w:tr w:rsidR="00EA4C22" w:rsidRPr="00B3329B" w14:paraId="3FDE7F1F" w14:textId="77777777" w:rsidTr="004D567D">
        <w:tc>
          <w:tcPr>
            <w:tcW w:w="3528" w:type="dxa"/>
            <w:gridSpan w:val="2"/>
            <w:vAlign w:val="center"/>
          </w:tcPr>
          <w:p w14:paraId="7D320EAB" w14:textId="77777777" w:rsidR="00EA4C22" w:rsidRPr="008D7CA6" w:rsidRDefault="00EA4C22" w:rsidP="00EA4C22">
            <w:pPr>
              <w:ind w:right="-108"/>
            </w:pPr>
            <w:r w:rsidRPr="00B3329B">
              <w:rPr>
                <w:b/>
              </w:rPr>
              <w:t>Total-(g)- Capital Account of Transport</w:t>
            </w:r>
          </w:p>
        </w:tc>
        <w:tc>
          <w:tcPr>
            <w:tcW w:w="1350" w:type="dxa"/>
            <w:vAlign w:val="center"/>
          </w:tcPr>
          <w:p w14:paraId="0469C337" w14:textId="42B950E8" w:rsidR="00EA4C22" w:rsidRPr="00B3329B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4,309.66</w:t>
            </w:r>
          </w:p>
        </w:tc>
        <w:tc>
          <w:tcPr>
            <w:tcW w:w="1530" w:type="dxa"/>
            <w:vAlign w:val="center"/>
          </w:tcPr>
          <w:p w14:paraId="6872C9A7" w14:textId="5A61A581" w:rsidR="00EA4C22" w:rsidRPr="00B3329B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42,377.73</w:t>
            </w:r>
          </w:p>
        </w:tc>
        <w:tc>
          <w:tcPr>
            <w:tcW w:w="1350" w:type="dxa"/>
            <w:vAlign w:val="center"/>
          </w:tcPr>
          <w:p w14:paraId="16AF001C" w14:textId="7D9BD300" w:rsidR="00EA4C22" w:rsidRPr="00B3329B" w:rsidRDefault="00164D25" w:rsidP="00EA4C22">
            <w:pPr>
              <w:jc w:val="right"/>
              <w:rPr>
                <w:b/>
              </w:rPr>
            </w:pPr>
            <w:r>
              <w:rPr>
                <w:b/>
              </w:rPr>
              <w:t>3,475.00</w:t>
            </w:r>
          </w:p>
        </w:tc>
        <w:tc>
          <w:tcPr>
            <w:tcW w:w="1512" w:type="dxa"/>
            <w:vAlign w:val="center"/>
          </w:tcPr>
          <w:p w14:paraId="52A3EFFD" w14:textId="5747B6DD" w:rsidR="00EA4C22" w:rsidRPr="00B3329B" w:rsidRDefault="00164D25" w:rsidP="00EA4C22">
            <w:pPr>
              <w:jc w:val="right"/>
              <w:rPr>
                <w:b/>
              </w:rPr>
            </w:pPr>
            <w:r>
              <w:rPr>
                <w:b/>
              </w:rPr>
              <w:t>45,852.73</w:t>
            </w:r>
          </w:p>
        </w:tc>
        <w:tc>
          <w:tcPr>
            <w:tcW w:w="1440" w:type="dxa"/>
            <w:vAlign w:val="center"/>
          </w:tcPr>
          <w:p w14:paraId="763A9120" w14:textId="0FA587E5" w:rsidR="00EA4C22" w:rsidRPr="00B3329B" w:rsidRDefault="008A6B64" w:rsidP="001F1477">
            <w:pPr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1F1477">
              <w:rPr>
                <w:b/>
              </w:rPr>
              <w:t>-</w:t>
            </w:r>
            <w:r>
              <w:rPr>
                <w:b/>
              </w:rPr>
              <w:t>)19.37</w:t>
            </w:r>
          </w:p>
        </w:tc>
      </w:tr>
      <w:tr w:rsidR="00EA4C22" w:rsidRPr="00B3329B" w14:paraId="33FF8E04" w14:textId="77777777" w:rsidTr="004D567D">
        <w:tc>
          <w:tcPr>
            <w:tcW w:w="10710" w:type="dxa"/>
            <w:gridSpan w:val="7"/>
            <w:vAlign w:val="center"/>
          </w:tcPr>
          <w:p w14:paraId="55BFA3E6" w14:textId="77777777" w:rsidR="00EA4C22" w:rsidRDefault="00EA4C22" w:rsidP="00EA4C22">
            <w:pPr>
              <w:tabs>
                <w:tab w:val="left" w:pos="1314"/>
              </w:tabs>
            </w:pPr>
            <w:r>
              <w:rPr>
                <w:b/>
              </w:rPr>
              <w:t>(h) Capital Account of Communication</w:t>
            </w:r>
          </w:p>
        </w:tc>
      </w:tr>
      <w:tr w:rsidR="00EA4C22" w:rsidRPr="00B3329B" w14:paraId="062916C9" w14:textId="77777777" w:rsidTr="00677BA9">
        <w:tc>
          <w:tcPr>
            <w:tcW w:w="828" w:type="dxa"/>
            <w:vAlign w:val="center"/>
          </w:tcPr>
          <w:p w14:paraId="6DF7F2A9" w14:textId="77777777" w:rsidR="00EA4C22" w:rsidRPr="002C7D80" w:rsidRDefault="00EA4C22" w:rsidP="00EA4C22">
            <w:pPr>
              <w:ind w:left="-90" w:right="-108"/>
              <w:jc w:val="center"/>
              <w:rPr>
                <w:bCs/>
              </w:rPr>
            </w:pPr>
            <w:r>
              <w:rPr>
                <w:bCs/>
              </w:rPr>
              <w:t>5275</w:t>
            </w:r>
          </w:p>
        </w:tc>
        <w:tc>
          <w:tcPr>
            <w:tcW w:w="2700" w:type="dxa"/>
            <w:vAlign w:val="center"/>
          </w:tcPr>
          <w:p w14:paraId="5C253AF9" w14:textId="77777777" w:rsidR="00EA4C22" w:rsidRPr="002C7D80" w:rsidRDefault="00EA4C22" w:rsidP="00EA4C22">
            <w:pPr>
              <w:ind w:right="-108"/>
              <w:rPr>
                <w:bCs/>
              </w:rPr>
            </w:pPr>
            <w:r>
              <w:rPr>
                <w:bCs/>
              </w:rPr>
              <w:t>Capital Outlay on o</w:t>
            </w:r>
            <w:r w:rsidRPr="002C7D80">
              <w:rPr>
                <w:bCs/>
              </w:rPr>
              <w:t>ther Communication Services</w:t>
            </w:r>
          </w:p>
        </w:tc>
        <w:tc>
          <w:tcPr>
            <w:tcW w:w="1350" w:type="dxa"/>
            <w:vAlign w:val="center"/>
          </w:tcPr>
          <w:p w14:paraId="1B544CC8" w14:textId="1EA3D50E" w:rsidR="00EA4C22" w:rsidRPr="002C7D80" w:rsidRDefault="00EA4C22" w:rsidP="00EA4C22">
            <w:pPr>
              <w:jc w:val="right"/>
              <w:rPr>
                <w:bCs/>
              </w:rPr>
            </w:pPr>
            <w:r>
              <w:rPr>
                <w:bCs/>
              </w:rPr>
              <w:t>108.87</w:t>
            </w:r>
          </w:p>
        </w:tc>
        <w:tc>
          <w:tcPr>
            <w:tcW w:w="1530" w:type="dxa"/>
            <w:vAlign w:val="center"/>
          </w:tcPr>
          <w:p w14:paraId="0C1264D5" w14:textId="0E314BB0" w:rsidR="00EA4C22" w:rsidRPr="002C7D80" w:rsidRDefault="00EA4C22" w:rsidP="00EA4C22">
            <w:pPr>
              <w:jc w:val="right"/>
              <w:rPr>
                <w:bCs/>
              </w:rPr>
            </w:pPr>
            <w:r>
              <w:rPr>
                <w:bCs/>
              </w:rPr>
              <w:t>845.83</w:t>
            </w:r>
          </w:p>
        </w:tc>
        <w:tc>
          <w:tcPr>
            <w:tcW w:w="1350" w:type="dxa"/>
            <w:vAlign w:val="center"/>
          </w:tcPr>
          <w:p w14:paraId="38B3007E" w14:textId="140F0B6C" w:rsidR="00EA4C22" w:rsidRPr="002C7D80" w:rsidRDefault="000E2FF9" w:rsidP="00EA4C22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512" w:type="dxa"/>
            <w:vAlign w:val="center"/>
          </w:tcPr>
          <w:p w14:paraId="4626B5B1" w14:textId="3818E8DB" w:rsidR="00EA4C22" w:rsidRPr="002C7D80" w:rsidRDefault="00164D25" w:rsidP="00EA4C22">
            <w:pPr>
              <w:jc w:val="right"/>
              <w:rPr>
                <w:bCs/>
              </w:rPr>
            </w:pPr>
            <w:r>
              <w:rPr>
                <w:bCs/>
              </w:rPr>
              <w:t>845.83</w:t>
            </w:r>
          </w:p>
        </w:tc>
        <w:tc>
          <w:tcPr>
            <w:tcW w:w="1440" w:type="dxa"/>
            <w:vAlign w:val="center"/>
          </w:tcPr>
          <w:p w14:paraId="561531EC" w14:textId="25CFF364" w:rsidR="00EA4C22" w:rsidRPr="006A7C82" w:rsidRDefault="00B621F6" w:rsidP="00EA4C22">
            <w:pPr>
              <w:ind w:right="18" w:hanging="144"/>
              <w:jc w:val="right"/>
              <w:rPr>
                <w:bCs/>
              </w:rPr>
            </w:pPr>
            <w:r>
              <w:t>(-)</w:t>
            </w:r>
            <w:r w:rsidR="002A23B6">
              <w:rPr>
                <w:bCs/>
              </w:rPr>
              <w:t>100.00</w:t>
            </w:r>
          </w:p>
        </w:tc>
      </w:tr>
      <w:tr w:rsidR="00EA4C22" w:rsidRPr="00B3329B" w14:paraId="18180EC8" w14:textId="77777777" w:rsidTr="004D567D">
        <w:tc>
          <w:tcPr>
            <w:tcW w:w="3528" w:type="dxa"/>
            <w:gridSpan w:val="2"/>
            <w:vAlign w:val="center"/>
          </w:tcPr>
          <w:p w14:paraId="715BCDA5" w14:textId="77777777" w:rsidR="00EA4C22" w:rsidRDefault="00EA4C22" w:rsidP="00EA4C22">
            <w:pPr>
              <w:ind w:right="-108"/>
              <w:rPr>
                <w:b/>
              </w:rPr>
            </w:pPr>
            <w:r>
              <w:rPr>
                <w:b/>
              </w:rPr>
              <w:t>Total-(h</w:t>
            </w:r>
            <w:r w:rsidRPr="00B3329B">
              <w:rPr>
                <w:b/>
              </w:rPr>
              <w:t xml:space="preserve">)- Capital Account of </w:t>
            </w:r>
            <w:r>
              <w:rPr>
                <w:b/>
              </w:rPr>
              <w:t>Communication</w:t>
            </w:r>
          </w:p>
        </w:tc>
        <w:tc>
          <w:tcPr>
            <w:tcW w:w="1350" w:type="dxa"/>
            <w:vAlign w:val="center"/>
          </w:tcPr>
          <w:p w14:paraId="69ED2EB9" w14:textId="2382861A" w:rsidR="00EA4C22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108.87</w:t>
            </w:r>
          </w:p>
        </w:tc>
        <w:tc>
          <w:tcPr>
            <w:tcW w:w="1530" w:type="dxa"/>
            <w:vAlign w:val="center"/>
          </w:tcPr>
          <w:p w14:paraId="4B264BBE" w14:textId="615F55D4" w:rsidR="00EA4C22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845.83</w:t>
            </w:r>
          </w:p>
        </w:tc>
        <w:tc>
          <w:tcPr>
            <w:tcW w:w="1350" w:type="dxa"/>
            <w:vAlign w:val="center"/>
          </w:tcPr>
          <w:p w14:paraId="17349E61" w14:textId="55AE5B8F" w:rsidR="00EA4C22" w:rsidRDefault="00164D25" w:rsidP="00EA4C22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512" w:type="dxa"/>
            <w:vAlign w:val="center"/>
          </w:tcPr>
          <w:p w14:paraId="58ACA75C" w14:textId="41A80F70" w:rsidR="00EA4C22" w:rsidRDefault="00164D25" w:rsidP="00EA4C22">
            <w:pPr>
              <w:jc w:val="right"/>
              <w:rPr>
                <w:b/>
              </w:rPr>
            </w:pPr>
            <w:r>
              <w:rPr>
                <w:b/>
              </w:rPr>
              <w:t>845.83</w:t>
            </w:r>
          </w:p>
        </w:tc>
        <w:tc>
          <w:tcPr>
            <w:tcW w:w="1440" w:type="dxa"/>
            <w:vAlign w:val="center"/>
          </w:tcPr>
          <w:p w14:paraId="729D5022" w14:textId="10B55517" w:rsidR="00EA4C22" w:rsidRPr="00904BC3" w:rsidRDefault="008A6B64" w:rsidP="00EA4C22">
            <w:pPr>
              <w:ind w:right="18" w:hanging="54"/>
              <w:jc w:val="right"/>
              <w:rPr>
                <w:b/>
              </w:rPr>
            </w:pPr>
            <w:r>
              <w:rPr>
                <w:b/>
              </w:rPr>
              <w:t>(-)100.00</w:t>
            </w:r>
          </w:p>
        </w:tc>
      </w:tr>
      <w:tr w:rsidR="00EA4C22" w:rsidRPr="00B3329B" w14:paraId="7013CFD9" w14:textId="77777777" w:rsidTr="00842271">
        <w:trPr>
          <w:trHeight w:val="299"/>
        </w:trPr>
        <w:tc>
          <w:tcPr>
            <w:tcW w:w="10710" w:type="dxa"/>
            <w:gridSpan w:val="7"/>
            <w:vAlign w:val="center"/>
          </w:tcPr>
          <w:p w14:paraId="6DFBCDD1" w14:textId="75875F1C" w:rsidR="00EA4C22" w:rsidRDefault="00EA4C22" w:rsidP="00EA4C22">
            <w:pPr>
              <w:tabs>
                <w:tab w:val="left" w:pos="1314"/>
              </w:tabs>
            </w:pPr>
            <w:r w:rsidRPr="00B3329B">
              <w:rPr>
                <w:b/>
              </w:rPr>
              <w:t>(</w:t>
            </w:r>
            <w:proofErr w:type="spellStart"/>
            <w:r w:rsidRPr="00B3329B">
              <w:rPr>
                <w:b/>
              </w:rPr>
              <w:t>i</w:t>
            </w:r>
            <w:proofErr w:type="spellEnd"/>
            <w:r w:rsidRPr="00B3329B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- Capital Account of Science Technology and Environment</w:t>
            </w:r>
          </w:p>
        </w:tc>
      </w:tr>
      <w:tr w:rsidR="00EA4C22" w:rsidRPr="00B3329B" w14:paraId="4B6DE350" w14:textId="77777777" w:rsidTr="00677BA9">
        <w:tc>
          <w:tcPr>
            <w:tcW w:w="828" w:type="dxa"/>
            <w:vAlign w:val="center"/>
          </w:tcPr>
          <w:p w14:paraId="43199AAA" w14:textId="77777777" w:rsidR="00EA4C22" w:rsidRPr="00DC7BA7" w:rsidRDefault="00EA4C22" w:rsidP="00EA4C22">
            <w:pPr>
              <w:ind w:right="-108"/>
              <w:jc w:val="center"/>
            </w:pPr>
            <w:r w:rsidRPr="00DC7BA7">
              <w:t>5425</w:t>
            </w:r>
          </w:p>
        </w:tc>
        <w:tc>
          <w:tcPr>
            <w:tcW w:w="2700" w:type="dxa"/>
            <w:vAlign w:val="center"/>
          </w:tcPr>
          <w:p w14:paraId="484F35B6" w14:textId="77777777" w:rsidR="00EA4C22" w:rsidRPr="00DC7BA7" w:rsidRDefault="00EA4C22" w:rsidP="00EA4C22">
            <w:pPr>
              <w:ind w:right="-108"/>
            </w:pPr>
            <w:r w:rsidRPr="00DC7BA7">
              <w:t>Capital Outlay on other Scientific and Environmental Research</w:t>
            </w:r>
          </w:p>
        </w:tc>
        <w:tc>
          <w:tcPr>
            <w:tcW w:w="1350" w:type="dxa"/>
            <w:vAlign w:val="center"/>
          </w:tcPr>
          <w:p w14:paraId="21CC6BAC" w14:textId="5F5E7646" w:rsidR="00EA4C22" w:rsidRPr="00DC7BA7" w:rsidRDefault="00EA4C22" w:rsidP="00EA4C22">
            <w:pPr>
              <w:jc w:val="right"/>
            </w:pPr>
            <w:r>
              <w:t>3.00</w:t>
            </w:r>
          </w:p>
        </w:tc>
        <w:tc>
          <w:tcPr>
            <w:tcW w:w="1530" w:type="dxa"/>
            <w:vAlign w:val="center"/>
          </w:tcPr>
          <w:p w14:paraId="3A4B762F" w14:textId="45EC57A9" w:rsidR="00EA4C22" w:rsidRPr="00DC7BA7" w:rsidRDefault="00EA4C22" w:rsidP="00EA4C22">
            <w:pPr>
              <w:jc w:val="right"/>
            </w:pPr>
            <w:r>
              <w:t>16.04</w:t>
            </w:r>
          </w:p>
        </w:tc>
        <w:tc>
          <w:tcPr>
            <w:tcW w:w="1350" w:type="dxa"/>
            <w:vAlign w:val="center"/>
          </w:tcPr>
          <w:p w14:paraId="7C01B499" w14:textId="29D78CDB" w:rsidR="00EA4C22" w:rsidRPr="00DC7BA7" w:rsidRDefault="000E2FF9" w:rsidP="00EA4C22">
            <w:pPr>
              <w:jc w:val="right"/>
            </w:pPr>
            <w:r>
              <w:t>3.07</w:t>
            </w:r>
          </w:p>
        </w:tc>
        <w:tc>
          <w:tcPr>
            <w:tcW w:w="1512" w:type="dxa"/>
            <w:vAlign w:val="center"/>
          </w:tcPr>
          <w:p w14:paraId="687A5561" w14:textId="7F687FB0" w:rsidR="00EA4C22" w:rsidRPr="00DC7BA7" w:rsidRDefault="00164D25" w:rsidP="00EA4C22">
            <w:pPr>
              <w:jc w:val="right"/>
            </w:pPr>
            <w:r>
              <w:t>19.11</w:t>
            </w:r>
          </w:p>
        </w:tc>
        <w:tc>
          <w:tcPr>
            <w:tcW w:w="1440" w:type="dxa"/>
            <w:vAlign w:val="center"/>
          </w:tcPr>
          <w:p w14:paraId="382A578F" w14:textId="67757740" w:rsidR="00EA4C22" w:rsidRPr="00AE3045" w:rsidRDefault="00EE7F21" w:rsidP="00EA4C22">
            <w:pPr>
              <w:jc w:val="right"/>
              <w:rPr>
                <w:bCs/>
              </w:rPr>
            </w:pPr>
            <w:r>
              <w:t>(+)</w:t>
            </w:r>
            <w:r w:rsidR="002A23B6">
              <w:rPr>
                <w:bCs/>
              </w:rPr>
              <w:t>2.33</w:t>
            </w:r>
          </w:p>
        </w:tc>
      </w:tr>
      <w:tr w:rsidR="00EA4C22" w:rsidRPr="00B3329B" w14:paraId="3F5DD870" w14:textId="77777777" w:rsidTr="004D567D">
        <w:tc>
          <w:tcPr>
            <w:tcW w:w="3528" w:type="dxa"/>
            <w:gridSpan w:val="2"/>
            <w:vAlign w:val="center"/>
          </w:tcPr>
          <w:p w14:paraId="51B65026" w14:textId="6C875D2D" w:rsidR="00EA4C22" w:rsidRPr="00B3329B" w:rsidRDefault="00EA4C22" w:rsidP="002938F4">
            <w:pPr>
              <w:ind w:left="41" w:right="-108" w:hanging="41"/>
              <w:rPr>
                <w:b/>
              </w:rPr>
            </w:pPr>
            <w:r w:rsidRPr="00B3329B">
              <w:rPr>
                <w:b/>
              </w:rPr>
              <w:t>Total-(</w:t>
            </w:r>
            <w:proofErr w:type="spellStart"/>
            <w:r w:rsidRPr="00B3329B">
              <w:rPr>
                <w:b/>
              </w:rPr>
              <w:t>i</w:t>
            </w:r>
            <w:proofErr w:type="spellEnd"/>
            <w:r w:rsidRPr="00B3329B">
              <w:rPr>
                <w:b/>
              </w:rPr>
              <w:t>)- Capital Account of</w:t>
            </w:r>
            <w:r w:rsidR="002938F4">
              <w:rPr>
                <w:b/>
              </w:rPr>
              <w:t xml:space="preserve"> </w:t>
            </w:r>
            <w:r w:rsidRPr="00B3329B">
              <w:rPr>
                <w:b/>
              </w:rPr>
              <w:t>Science Technology and Environment</w:t>
            </w:r>
          </w:p>
        </w:tc>
        <w:tc>
          <w:tcPr>
            <w:tcW w:w="1350" w:type="dxa"/>
            <w:vAlign w:val="center"/>
          </w:tcPr>
          <w:p w14:paraId="5A2DA4B5" w14:textId="46E7A242" w:rsidR="00EA4C22" w:rsidRPr="00B3329B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3.00</w:t>
            </w:r>
          </w:p>
        </w:tc>
        <w:tc>
          <w:tcPr>
            <w:tcW w:w="1530" w:type="dxa"/>
            <w:vAlign w:val="center"/>
          </w:tcPr>
          <w:p w14:paraId="2414AAF8" w14:textId="3F489E8F" w:rsidR="00EA4C22" w:rsidRPr="00B3329B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16.04</w:t>
            </w:r>
          </w:p>
        </w:tc>
        <w:tc>
          <w:tcPr>
            <w:tcW w:w="1350" w:type="dxa"/>
            <w:vAlign w:val="center"/>
          </w:tcPr>
          <w:p w14:paraId="47EF9F32" w14:textId="290768A9" w:rsidR="00EA4C22" w:rsidRPr="00B3329B" w:rsidRDefault="00164D25" w:rsidP="00EA4C22">
            <w:pPr>
              <w:jc w:val="right"/>
              <w:rPr>
                <w:b/>
              </w:rPr>
            </w:pPr>
            <w:r>
              <w:rPr>
                <w:b/>
              </w:rPr>
              <w:t>3.07</w:t>
            </w:r>
          </w:p>
        </w:tc>
        <w:tc>
          <w:tcPr>
            <w:tcW w:w="1512" w:type="dxa"/>
            <w:vAlign w:val="center"/>
          </w:tcPr>
          <w:p w14:paraId="4EBB165B" w14:textId="67C47794" w:rsidR="00EA4C22" w:rsidRPr="00B3329B" w:rsidRDefault="00164D25" w:rsidP="00EA4C22">
            <w:pPr>
              <w:jc w:val="right"/>
              <w:rPr>
                <w:b/>
              </w:rPr>
            </w:pPr>
            <w:r>
              <w:rPr>
                <w:b/>
              </w:rPr>
              <w:t>19.11</w:t>
            </w:r>
          </w:p>
        </w:tc>
        <w:tc>
          <w:tcPr>
            <w:tcW w:w="1440" w:type="dxa"/>
            <w:vAlign w:val="center"/>
          </w:tcPr>
          <w:p w14:paraId="7A558F0D" w14:textId="4318197A" w:rsidR="00EA4C22" w:rsidRPr="00904BC3" w:rsidRDefault="00743885" w:rsidP="00EA4C22">
            <w:pPr>
              <w:jc w:val="right"/>
              <w:rPr>
                <w:b/>
              </w:rPr>
            </w:pPr>
            <w:r>
              <w:rPr>
                <w:b/>
              </w:rPr>
              <w:t>(+)2.33</w:t>
            </w:r>
          </w:p>
        </w:tc>
      </w:tr>
    </w:tbl>
    <w:p w14:paraId="2998E6A0" w14:textId="77777777" w:rsidR="009D0986" w:rsidRPr="00AF17A1" w:rsidRDefault="009D0986" w:rsidP="009D0986">
      <w:pPr>
        <w:ind w:right="-293"/>
        <w:jc w:val="center"/>
        <w:rPr>
          <w:b/>
          <w:sz w:val="23"/>
          <w:szCs w:val="23"/>
        </w:rPr>
      </w:pPr>
      <w:r w:rsidRPr="00AF17A1">
        <w:rPr>
          <w:b/>
          <w:sz w:val="23"/>
          <w:szCs w:val="23"/>
        </w:rPr>
        <w:lastRenderedPageBreak/>
        <w:t>5. STATEMENT OF PROGR</w:t>
      </w:r>
      <w:r w:rsidR="001E1D6D">
        <w:rPr>
          <w:b/>
          <w:sz w:val="23"/>
          <w:szCs w:val="23"/>
        </w:rPr>
        <w:t>ESSIVE CAPITAL EXPENDITURE-</w:t>
      </w:r>
      <w:proofErr w:type="spellStart"/>
      <w:r w:rsidR="001E1D6D">
        <w:rPr>
          <w:b/>
          <w:sz w:val="23"/>
          <w:szCs w:val="23"/>
        </w:rPr>
        <w:t>concld</w:t>
      </w:r>
      <w:proofErr w:type="spellEnd"/>
      <w:r w:rsidRPr="00AF17A1">
        <w:rPr>
          <w:b/>
          <w:sz w:val="23"/>
          <w:szCs w:val="23"/>
        </w:rPr>
        <w:t>.</w:t>
      </w:r>
    </w:p>
    <w:p w14:paraId="69D441F8" w14:textId="77777777" w:rsidR="009D0986" w:rsidRPr="009D0986" w:rsidRDefault="009D0986" w:rsidP="009D0986">
      <w:pPr>
        <w:ind w:right="-540"/>
        <w:jc w:val="right"/>
        <w:rPr>
          <w:b/>
          <w:sz w:val="23"/>
          <w:szCs w:val="23"/>
        </w:rPr>
      </w:pPr>
      <w:r w:rsidRPr="00AF17A1">
        <w:rPr>
          <w:b/>
          <w:sz w:val="23"/>
          <w:szCs w:val="23"/>
        </w:rPr>
        <w:t>(</w:t>
      </w:r>
      <w:r w:rsidRPr="00AF17A1">
        <w:rPr>
          <w:rFonts w:ascii="Rupee Foradian" w:hAnsi="Rupee Foradian" w:cs="Arial"/>
          <w:b/>
          <w:sz w:val="23"/>
          <w:szCs w:val="23"/>
        </w:rPr>
        <w:t>`</w:t>
      </w:r>
      <w:r w:rsidRPr="00AF17A1">
        <w:rPr>
          <w:rFonts w:ascii="Arial" w:hAnsi="Arial" w:cs="Arial"/>
          <w:b/>
          <w:sz w:val="23"/>
          <w:szCs w:val="23"/>
        </w:rPr>
        <w:t xml:space="preserve"> </w:t>
      </w:r>
      <w:r w:rsidRPr="00AF17A1">
        <w:rPr>
          <w:b/>
          <w:sz w:val="23"/>
          <w:szCs w:val="23"/>
        </w:rPr>
        <w:t>in crore)</w:t>
      </w:r>
    </w:p>
    <w:tbl>
      <w:tblPr>
        <w:tblW w:w="10710" w:type="dxa"/>
        <w:tblInd w:w="-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700"/>
        <w:gridCol w:w="1350"/>
        <w:gridCol w:w="1530"/>
        <w:gridCol w:w="1350"/>
        <w:gridCol w:w="1512"/>
        <w:gridCol w:w="1440"/>
      </w:tblGrid>
      <w:tr w:rsidR="00C02451" w:rsidRPr="00B3329B" w14:paraId="04307D2C" w14:textId="77777777" w:rsidTr="00677BA9">
        <w:tc>
          <w:tcPr>
            <w:tcW w:w="828" w:type="dxa"/>
            <w:vAlign w:val="center"/>
          </w:tcPr>
          <w:p w14:paraId="0EF3A9A1" w14:textId="77777777" w:rsidR="00C02451" w:rsidRPr="00B3329B" w:rsidRDefault="00C02451" w:rsidP="00C02451">
            <w:pPr>
              <w:ind w:right="-108"/>
              <w:rPr>
                <w:b/>
              </w:rPr>
            </w:pPr>
            <w:r w:rsidRPr="00B3329B">
              <w:rPr>
                <w:b/>
              </w:rPr>
              <w:t>Major Head</w:t>
            </w:r>
          </w:p>
        </w:tc>
        <w:tc>
          <w:tcPr>
            <w:tcW w:w="2700" w:type="dxa"/>
            <w:vAlign w:val="center"/>
          </w:tcPr>
          <w:p w14:paraId="34BF337F" w14:textId="77777777" w:rsidR="00C02451" w:rsidRPr="00B3329B" w:rsidRDefault="00C02451" w:rsidP="00C02451">
            <w:pPr>
              <w:ind w:right="-106"/>
              <w:jc w:val="center"/>
              <w:rPr>
                <w:b/>
              </w:rPr>
            </w:pPr>
            <w:r w:rsidRPr="00B3329B">
              <w:rPr>
                <w:b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262756D8" w14:textId="3204B5BB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2022-23</w:t>
            </w:r>
          </w:p>
        </w:tc>
        <w:tc>
          <w:tcPr>
            <w:tcW w:w="1530" w:type="dxa"/>
            <w:vAlign w:val="center"/>
          </w:tcPr>
          <w:p w14:paraId="4E3B6FCA" w14:textId="79BC874B" w:rsidR="00C02451" w:rsidRPr="00B3329B" w:rsidRDefault="00C02451" w:rsidP="00C02451">
            <w:pPr>
              <w:ind w:left="-72" w:right="-36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593C719F" w14:textId="6D63911E" w:rsidR="00C02451" w:rsidRPr="00B3329B" w:rsidRDefault="00C02451" w:rsidP="00C02451">
            <w:pPr>
              <w:ind w:left="-108" w:right="-79"/>
              <w:jc w:val="center"/>
              <w:rPr>
                <w:b/>
              </w:rPr>
            </w:pPr>
            <w:r w:rsidRPr="00B3329B">
              <w:rPr>
                <w:b/>
              </w:rPr>
              <w:t xml:space="preserve">Expenditure </w:t>
            </w:r>
            <w:r w:rsidRPr="00B3329B">
              <w:rPr>
                <w:b/>
              </w:rPr>
              <w:br/>
              <w:t xml:space="preserve">during </w:t>
            </w:r>
            <w:r w:rsidRPr="00B3329B">
              <w:rPr>
                <w:b/>
              </w:rPr>
              <w:br/>
            </w:r>
            <w:r>
              <w:rPr>
                <w:b/>
              </w:rPr>
              <w:t>2023-24</w:t>
            </w:r>
          </w:p>
        </w:tc>
        <w:tc>
          <w:tcPr>
            <w:tcW w:w="1512" w:type="dxa"/>
            <w:vAlign w:val="center"/>
          </w:tcPr>
          <w:p w14:paraId="7EDFC769" w14:textId="1BAE0825" w:rsidR="00C02451" w:rsidRPr="00B3329B" w:rsidRDefault="00C02451" w:rsidP="00C02451">
            <w:pPr>
              <w:ind w:left="-18" w:right="-162"/>
              <w:rPr>
                <w:b/>
              </w:rPr>
            </w:pPr>
            <w:r>
              <w:rPr>
                <w:b/>
              </w:rPr>
              <w:t>Progressive Expenditure</w:t>
            </w:r>
            <w:r>
              <w:rPr>
                <w:rFonts w:cstheme="minorBidi" w:hint="cs"/>
                <w:b/>
                <w:szCs w:val="21"/>
                <w:cs/>
                <w:lang w:bidi="hi-IN"/>
              </w:rPr>
              <w:t xml:space="preserve"> </w:t>
            </w:r>
            <w:r w:rsidRPr="00B3329B">
              <w:rPr>
                <w:b/>
              </w:rPr>
              <w:t xml:space="preserve">up to </w:t>
            </w:r>
            <w:r>
              <w:rPr>
                <w:b/>
              </w:rPr>
              <w:t>2023-24</w:t>
            </w:r>
          </w:p>
        </w:tc>
        <w:tc>
          <w:tcPr>
            <w:tcW w:w="1440" w:type="dxa"/>
            <w:vAlign w:val="center"/>
          </w:tcPr>
          <w:p w14:paraId="69F20180" w14:textId="63084178" w:rsidR="00C02451" w:rsidRPr="00B3329B" w:rsidRDefault="00C02451" w:rsidP="00C02451">
            <w:pPr>
              <w:ind w:left="-90" w:right="-108"/>
              <w:rPr>
                <w:b/>
              </w:rPr>
            </w:pPr>
            <w:r w:rsidRPr="00B3329B">
              <w:rPr>
                <w:b/>
              </w:rPr>
              <w:t>Increase (+)/</w:t>
            </w:r>
            <w:r w:rsidRPr="00B3329B">
              <w:rPr>
                <w:b/>
              </w:rPr>
              <w:br/>
              <w:t>Decrease (-)</w:t>
            </w:r>
            <w:r w:rsidRPr="00B3329B">
              <w:rPr>
                <w:b/>
              </w:rPr>
              <w:br/>
              <w:t>in</w:t>
            </w:r>
            <w:r>
              <w:rPr>
                <w:b/>
              </w:rPr>
              <w:t xml:space="preserve"> </w:t>
            </w:r>
            <w:r w:rsidRPr="00B3329B">
              <w:rPr>
                <w:b/>
              </w:rPr>
              <w:t>percentage</w:t>
            </w:r>
            <w:r>
              <w:rPr>
                <w:b/>
              </w:rPr>
              <w:t xml:space="preserve"> during the year 2023-24</w:t>
            </w:r>
          </w:p>
        </w:tc>
      </w:tr>
      <w:tr w:rsidR="00C02451" w:rsidRPr="00B3329B" w14:paraId="2505E26A" w14:textId="77777777" w:rsidTr="004D567D">
        <w:tc>
          <w:tcPr>
            <w:tcW w:w="10710" w:type="dxa"/>
            <w:gridSpan w:val="7"/>
            <w:vAlign w:val="center"/>
          </w:tcPr>
          <w:p w14:paraId="533EA327" w14:textId="77777777" w:rsidR="00C02451" w:rsidRPr="008D7CA6" w:rsidRDefault="00C02451" w:rsidP="00C02451">
            <w:r w:rsidRPr="00B3329B">
              <w:rPr>
                <w:b/>
              </w:rPr>
              <w:t>C- CAPITAL ACCOUNT OF ECONOMIC SERVICES-</w:t>
            </w:r>
            <w:r>
              <w:rPr>
                <w:b/>
              </w:rPr>
              <w:t xml:space="preserve"> </w:t>
            </w:r>
            <w:proofErr w:type="spellStart"/>
            <w:r w:rsidRPr="00B3329B">
              <w:rPr>
                <w:b/>
              </w:rPr>
              <w:t>c</w:t>
            </w:r>
            <w:r>
              <w:rPr>
                <w:b/>
              </w:rPr>
              <w:t>oncl</w:t>
            </w:r>
            <w:r w:rsidRPr="00B3329B">
              <w:rPr>
                <w:b/>
              </w:rPr>
              <w:t>d</w:t>
            </w:r>
            <w:proofErr w:type="spellEnd"/>
            <w:r w:rsidRPr="00B3329B">
              <w:rPr>
                <w:b/>
              </w:rPr>
              <w:t>.</w:t>
            </w:r>
          </w:p>
        </w:tc>
      </w:tr>
      <w:tr w:rsidR="00C02451" w:rsidRPr="00B3329B" w14:paraId="3EC89311" w14:textId="77777777" w:rsidTr="004D567D">
        <w:tc>
          <w:tcPr>
            <w:tcW w:w="10710" w:type="dxa"/>
            <w:gridSpan w:val="7"/>
            <w:vAlign w:val="center"/>
          </w:tcPr>
          <w:p w14:paraId="6DCBCEC7" w14:textId="77777777" w:rsidR="00C02451" w:rsidRPr="00B3329B" w:rsidRDefault="00C02451" w:rsidP="00C02451">
            <w:pPr>
              <w:rPr>
                <w:b/>
              </w:rPr>
            </w:pPr>
            <w:r w:rsidRPr="00B3329B">
              <w:rPr>
                <w:b/>
              </w:rPr>
              <w:t>(j)- Capital Accou</w:t>
            </w:r>
            <w:r>
              <w:rPr>
                <w:b/>
              </w:rPr>
              <w:t>nt of General Economic Services</w:t>
            </w:r>
          </w:p>
        </w:tc>
      </w:tr>
      <w:tr w:rsidR="00EA4C22" w:rsidRPr="00B3329B" w14:paraId="2F1C40EE" w14:textId="77777777" w:rsidTr="00677BA9">
        <w:tc>
          <w:tcPr>
            <w:tcW w:w="828" w:type="dxa"/>
            <w:vAlign w:val="center"/>
          </w:tcPr>
          <w:p w14:paraId="2FBEC6DF" w14:textId="77777777" w:rsidR="00EA4C22" w:rsidRPr="008D7CA6" w:rsidRDefault="00EA4C22" w:rsidP="00EA4C22">
            <w:pPr>
              <w:ind w:left="-90" w:right="-108"/>
              <w:jc w:val="center"/>
            </w:pPr>
            <w:r w:rsidRPr="008D7CA6">
              <w:t>5452</w:t>
            </w:r>
          </w:p>
        </w:tc>
        <w:tc>
          <w:tcPr>
            <w:tcW w:w="2700" w:type="dxa"/>
            <w:vAlign w:val="center"/>
          </w:tcPr>
          <w:p w14:paraId="44E02EBB" w14:textId="77777777" w:rsidR="00EA4C22" w:rsidRPr="008D7CA6" w:rsidRDefault="00EA4C22" w:rsidP="00EA4C22">
            <w:pPr>
              <w:ind w:right="-108" w:hanging="108"/>
            </w:pPr>
            <w:r>
              <w:t xml:space="preserve"> </w:t>
            </w:r>
            <w:r w:rsidRPr="008D7CA6">
              <w:t>Capital Outlay on Tourism</w:t>
            </w:r>
          </w:p>
        </w:tc>
        <w:tc>
          <w:tcPr>
            <w:tcW w:w="1350" w:type="dxa"/>
            <w:vAlign w:val="center"/>
          </w:tcPr>
          <w:p w14:paraId="676D8DFA" w14:textId="61E4EB5F" w:rsidR="00EA4C22" w:rsidRPr="005740B0" w:rsidRDefault="00EA4C22" w:rsidP="00EA4C22">
            <w:pPr>
              <w:jc w:val="right"/>
            </w:pPr>
            <w:r>
              <w:t>72.01</w:t>
            </w:r>
          </w:p>
        </w:tc>
        <w:tc>
          <w:tcPr>
            <w:tcW w:w="1530" w:type="dxa"/>
            <w:vAlign w:val="center"/>
          </w:tcPr>
          <w:p w14:paraId="70ECAC0C" w14:textId="262673EE" w:rsidR="00EA4C22" w:rsidRPr="005740B0" w:rsidRDefault="00EA4C22" w:rsidP="00EA4C22">
            <w:pPr>
              <w:jc w:val="right"/>
            </w:pPr>
            <w:r>
              <w:t>313.42</w:t>
            </w:r>
          </w:p>
        </w:tc>
        <w:tc>
          <w:tcPr>
            <w:tcW w:w="1350" w:type="dxa"/>
            <w:vAlign w:val="center"/>
          </w:tcPr>
          <w:p w14:paraId="42914EB5" w14:textId="3B94F72A" w:rsidR="00EA4C22" w:rsidRPr="005740B0" w:rsidRDefault="000E2FF9" w:rsidP="00EA4C22">
            <w:pPr>
              <w:jc w:val="right"/>
            </w:pPr>
            <w:r>
              <w:t>60.97</w:t>
            </w:r>
          </w:p>
        </w:tc>
        <w:tc>
          <w:tcPr>
            <w:tcW w:w="1512" w:type="dxa"/>
            <w:vAlign w:val="center"/>
          </w:tcPr>
          <w:p w14:paraId="5B854374" w14:textId="72919F34" w:rsidR="00EA4C22" w:rsidRPr="005740B0" w:rsidRDefault="00164D25" w:rsidP="00EA4C22">
            <w:pPr>
              <w:jc w:val="right"/>
            </w:pPr>
            <w:r>
              <w:t>374.39</w:t>
            </w:r>
          </w:p>
        </w:tc>
        <w:tc>
          <w:tcPr>
            <w:tcW w:w="1440" w:type="dxa"/>
            <w:vAlign w:val="center"/>
          </w:tcPr>
          <w:p w14:paraId="2279A0D8" w14:textId="16D50C7F" w:rsidR="00EA4C22" w:rsidRPr="008D7CA6" w:rsidRDefault="00B621F6" w:rsidP="00EA4C22">
            <w:pPr>
              <w:jc w:val="right"/>
            </w:pPr>
            <w:r>
              <w:t>(-)</w:t>
            </w:r>
            <w:r w:rsidR="002A23B6">
              <w:t>15.33</w:t>
            </w:r>
          </w:p>
        </w:tc>
      </w:tr>
      <w:tr w:rsidR="00EA4C22" w:rsidRPr="00B3329B" w14:paraId="0C9FE530" w14:textId="77777777" w:rsidTr="00677BA9">
        <w:tc>
          <w:tcPr>
            <w:tcW w:w="828" w:type="dxa"/>
            <w:vAlign w:val="center"/>
          </w:tcPr>
          <w:p w14:paraId="69F3C8B8" w14:textId="77777777" w:rsidR="00EA4C22" w:rsidRPr="008D7CA6" w:rsidRDefault="00EA4C22" w:rsidP="00EA4C22">
            <w:pPr>
              <w:ind w:left="-90" w:right="-108"/>
              <w:jc w:val="center"/>
            </w:pPr>
            <w:r w:rsidRPr="008D7CA6">
              <w:t>5465</w:t>
            </w:r>
          </w:p>
        </w:tc>
        <w:tc>
          <w:tcPr>
            <w:tcW w:w="2700" w:type="dxa"/>
            <w:vAlign w:val="center"/>
          </w:tcPr>
          <w:p w14:paraId="48682804" w14:textId="77777777" w:rsidR="00EA4C22" w:rsidRPr="008D7CA6" w:rsidRDefault="00EA4C22" w:rsidP="00EA4C22">
            <w:pPr>
              <w:ind w:right="-108"/>
            </w:pPr>
            <w:r w:rsidRPr="008D7CA6">
              <w:t>Investment in General Financial and Trading Institutions</w:t>
            </w:r>
          </w:p>
        </w:tc>
        <w:tc>
          <w:tcPr>
            <w:tcW w:w="1350" w:type="dxa"/>
            <w:vAlign w:val="center"/>
          </w:tcPr>
          <w:p w14:paraId="5ED3EDE1" w14:textId="2C3A31D3" w:rsidR="00EA4C22" w:rsidRPr="008D7CA6" w:rsidRDefault="00EA4C22" w:rsidP="00EA4C22">
            <w:pPr>
              <w:jc w:val="right"/>
            </w:pPr>
            <w:r>
              <w:t>0.00</w:t>
            </w:r>
          </w:p>
        </w:tc>
        <w:tc>
          <w:tcPr>
            <w:tcW w:w="1530" w:type="dxa"/>
            <w:vAlign w:val="center"/>
          </w:tcPr>
          <w:p w14:paraId="0359B512" w14:textId="4F96469D" w:rsidR="00EA4C22" w:rsidRPr="008D7CA6" w:rsidRDefault="00EA4C22" w:rsidP="00EA4C22">
            <w:pPr>
              <w:jc w:val="right"/>
            </w:pPr>
            <w:r>
              <w:t>0.15</w:t>
            </w:r>
          </w:p>
        </w:tc>
        <w:tc>
          <w:tcPr>
            <w:tcW w:w="1350" w:type="dxa"/>
            <w:vAlign w:val="center"/>
          </w:tcPr>
          <w:p w14:paraId="23842F55" w14:textId="609A420A" w:rsidR="00EA4C22" w:rsidRPr="008D7CA6" w:rsidRDefault="000E2FF9" w:rsidP="00EA4C22">
            <w:pPr>
              <w:jc w:val="right"/>
            </w:pPr>
            <w:r>
              <w:t>0.00</w:t>
            </w:r>
          </w:p>
        </w:tc>
        <w:tc>
          <w:tcPr>
            <w:tcW w:w="1512" w:type="dxa"/>
            <w:vAlign w:val="center"/>
          </w:tcPr>
          <w:p w14:paraId="2118A7C6" w14:textId="60CE25BC" w:rsidR="00EA4C22" w:rsidRPr="008D7CA6" w:rsidRDefault="00164D25" w:rsidP="00EA4C22">
            <w:pPr>
              <w:jc w:val="right"/>
            </w:pPr>
            <w:r>
              <w:t>0.15</w:t>
            </w:r>
          </w:p>
        </w:tc>
        <w:tc>
          <w:tcPr>
            <w:tcW w:w="1440" w:type="dxa"/>
            <w:vAlign w:val="center"/>
          </w:tcPr>
          <w:p w14:paraId="49E90CE1" w14:textId="4849EE33" w:rsidR="00EA4C22" w:rsidRPr="008D7CA6" w:rsidRDefault="002A23B6" w:rsidP="00EA4C22">
            <w:pPr>
              <w:jc w:val="right"/>
            </w:pPr>
            <w:r>
              <w:t>0.00</w:t>
            </w:r>
          </w:p>
        </w:tc>
      </w:tr>
      <w:tr w:rsidR="00EA4C22" w:rsidRPr="00B3329B" w14:paraId="7349C80D" w14:textId="77777777" w:rsidTr="00677BA9">
        <w:tc>
          <w:tcPr>
            <w:tcW w:w="828" w:type="dxa"/>
            <w:vAlign w:val="center"/>
          </w:tcPr>
          <w:p w14:paraId="6D2826EB" w14:textId="77777777" w:rsidR="00EA4C22" w:rsidRPr="008D7CA6" w:rsidRDefault="00EA4C22" w:rsidP="00EA4C22">
            <w:pPr>
              <w:ind w:left="-90" w:right="-108"/>
              <w:jc w:val="center"/>
            </w:pPr>
            <w:r w:rsidRPr="008D7CA6">
              <w:t>5475</w:t>
            </w:r>
          </w:p>
        </w:tc>
        <w:tc>
          <w:tcPr>
            <w:tcW w:w="2700" w:type="dxa"/>
            <w:vAlign w:val="center"/>
          </w:tcPr>
          <w:p w14:paraId="386A0653" w14:textId="77777777" w:rsidR="00EA4C22" w:rsidRPr="00B3329B" w:rsidRDefault="00EA4C22" w:rsidP="00EA4C22">
            <w:pPr>
              <w:ind w:right="-54"/>
              <w:rPr>
                <w:sz w:val="23"/>
                <w:szCs w:val="23"/>
              </w:rPr>
            </w:pPr>
            <w:r w:rsidRPr="00B3329B">
              <w:rPr>
                <w:sz w:val="23"/>
                <w:szCs w:val="23"/>
              </w:rPr>
              <w:t xml:space="preserve">Capital Outlay on other General Economic Services </w:t>
            </w:r>
          </w:p>
        </w:tc>
        <w:tc>
          <w:tcPr>
            <w:tcW w:w="1350" w:type="dxa"/>
            <w:vAlign w:val="center"/>
          </w:tcPr>
          <w:p w14:paraId="568168DB" w14:textId="531FE281" w:rsidR="00EA4C22" w:rsidRPr="008D7CA6" w:rsidRDefault="00EA4C22" w:rsidP="00EA4C22">
            <w:pPr>
              <w:jc w:val="right"/>
            </w:pPr>
            <w:r>
              <w:t>0.08</w:t>
            </w:r>
          </w:p>
        </w:tc>
        <w:tc>
          <w:tcPr>
            <w:tcW w:w="1530" w:type="dxa"/>
            <w:vAlign w:val="center"/>
          </w:tcPr>
          <w:p w14:paraId="3DA07712" w14:textId="0941572B" w:rsidR="00EA4C22" w:rsidRPr="008D7CA6" w:rsidRDefault="00EA4C22" w:rsidP="00EA4C22">
            <w:pPr>
              <w:jc w:val="right"/>
            </w:pPr>
            <w:r>
              <w:t>4.07</w:t>
            </w:r>
          </w:p>
        </w:tc>
        <w:tc>
          <w:tcPr>
            <w:tcW w:w="1350" w:type="dxa"/>
            <w:vAlign w:val="center"/>
          </w:tcPr>
          <w:p w14:paraId="5004BB64" w14:textId="7819284C" w:rsidR="00EA4C22" w:rsidRPr="008D7CA6" w:rsidRDefault="000E2FF9" w:rsidP="00EA4C22">
            <w:pPr>
              <w:jc w:val="right"/>
            </w:pPr>
            <w:r>
              <w:t>0.19</w:t>
            </w:r>
          </w:p>
        </w:tc>
        <w:tc>
          <w:tcPr>
            <w:tcW w:w="1512" w:type="dxa"/>
            <w:vAlign w:val="center"/>
          </w:tcPr>
          <w:p w14:paraId="6095BA9A" w14:textId="04FEC2EB" w:rsidR="00EA4C22" w:rsidRPr="008D7CA6" w:rsidRDefault="00164D25" w:rsidP="00EA4C22">
            <w:pPr>
              <w:jc w:val="right"/>
            </w:pPr>
            <w:r>
              <w:t>4.26</w:t>
            </w:r>
          </w:p>
        </w:tc>
        <w:tc>
          <w:tcPr>
            <w:tcW w:w="1440" w:type="dxa"/>
            <w:vAlign w:val="center"/>
          </w:tcPr>
          <w:p w14:paraId="6B248687" w14:textId="41E2A030" w:rsidR="00EA4C22" w:rsidRPr="008D7CA6" w:rsidRDefault="00AD2061" w:rsidP="00AD2061">
            <w:r>
              <w:t xml:space="preserve">    </w:t>
            </w:r>
            <w:r w:rsidR="00EE7F21">
              <w:t>(+)</w:t>
            </w:r>
            <w:r w:rsidR="002A23B6">
              <w:t>137.50</w:t>
            </w:r>
          </w:p>
        </w:tc>
      </w:tr>
      <w:tr w:rsidR="00EA4C22" w:rsidRPr="00B3329B" w14:paraId="3F619DEA" w14:textId="77777777" w:rsidTr="004D567D">
        <w:tc>
          <w:tcPr>
            <w:tcW w:w="3528" w:type="dxa"/>
            <w:gridSpan w:val="2"/>
            <w:vAlign w:val="center"/>
          </w:tcPr>
          <w:p w14:paraId="708C80D9" w14:textId="77777777" w:rsidR="00EA4C22" w:rsidRPr="00B3329B" w:rsidRDefault="00EA4C22" w:rsidP="00EA4C22">
            <w:pPr>
              <w:ind w:right="-108"/>
              <w:rPr>
                <w:b/>
              </w:rPr>
            </w:pPr>
            <w:r>
              <w:rPr>
                <w:b/>
              </w:rPr>
              <w:t>Total-(j</w:t>
            </w:r>
            <w:r w:rsidRPr="00B3329B">
              <w:rPr>
                <w:b/>
              </w:rPr>
              <w:t>)-   Capital Account of General Economic Services</w:t>
            </w:r>
          </w:p>
        </w:tc>
        <w:tc>
          <w:tcPr>
            <w:tcW w:w="1350" w:type="dxa"/>
            <w:vAlign w:val="center"/>
          </w:tcPr>
          <w:p w14:paraId="5937F4D9" w14:textId="50BA6382" w:rsidR="00EA4C22" w:rsidRPr="00B3329B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72.09</w:t>
            </w:r>
          </w:p>
        </w:tc>
        <w:tc>
          <w:tcPr>
            <w:tcW w:w="1530" w:type="dxa"/>
            <w:vAlign w:val="center"/>
          </w:tcPr>
          <w:p w14:paraId="52B917F3" w14:textId="19884D6B" w:rsidR="00EA4C22" w:rsidRPr="00B3329B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317.64</w:t>
            </w:r>
          </w:p>
        </w:tc>
        <w:tc>
          <w:tcPr>
            <w:tcW w:w="1350" w:type="dxa"/>
            <w:vAlign w:val="center"/>
          </w:tcPr>
          <w:p w14:paraId="21D8AD6E" w14:textId="002B0C08" w:rsidR="00EA4C22" w:rsidRPr="00B3329B" w:rsidRDefault="00164D25" w:rsidP="00EA4C22">
            <w:pPr>
              <w:jc w:val="right"/>
              <w:rPr>
                <w:b/>
              </w:rPr>
            </w:pPr>
            <w:r>
              <w:rPr>
                <w:b/>
              </w:rPr>
              <w:t>61.16</w:t>
            </w:r>
          </w:p>
        </w:tc>
        <w:tc>
          <w:tcPr>
            <w:tcW w:w="1512" w:type="dxa"/>
            <w:vAlign w:val="center"/>
          </w:tcPr>
          <w:p w14:paraId="10821ADF" w14:textId="6372326D" w:rsidR="00EA4C22" w:rsidRPr="00B3329B" w:rsidRDefault="00164D25" w:rsidP="00EA4C22">
            <w:pPr>
              <w:jc w:val="right"/>
              <w:rPr>
                <w:b/>
              </w:rPr>
            </w:pPr>
            <w:r>
              <w:rPr>
                <w:b/>
              </w:rPr>
              <w:t>378.80</w:t>
            </w:r>
          </w:p>
        </w:tc>
        <w:tc>
          <w:tcPr>
            <w:tcW w:w="1440" w:type="dxa"/>
            <w:vAlign w:val="center"/>
          </w:tcPr>
          <w:p w14:paraId="6A4DA28B" w14:textId="7D7F66EB" w:rsidR="00A92621" w:rsidRPr="00B3329B" w:rsidRDefault="002A70BD" w:rsidP="00A92621">
            <w:pPr>
              <w:rPr>
                <w:b/>
              </w:rPr>
            </w:pPr>
            <w:r>
              <w:t xml:space="preserve">       (-)</w:t>
            </w:r>
            <w:r>
              <w:rPr>
                <w:b/>
              </w:rPr>
              <w:t>15.16</w:t>
            </w:r>
          </w:p>
        </w:tc>
      </w:tr>
      <w:tr w:rsidR="00EA4C22" w:rsidRPr="00B3329B" w14:paraId="08A57051" w14:textId="77777777" w:rsidTr="004D567D">
        <w:tc>
          <w:tcPr>
            <w:tcW w:w="3528" w:type="dxa"/>
            <w:gridSpan w:val="2"/>
            <w:vAlign w:val="center"/>
          </w:tcPr>
          <w:p w14:paraId="1EF3F7AC" w14:textId="77777777" w:rsidR="00EA4C22" w:rsidRPr="008D7CA6" w:rsidRDefault="00EA4C22" w:rsidP="00EA4C22">
            <w:pPr>
              <w:ind w:right="-198" w:hanging="90"/>
            </w:pPr>
            <w:r>
              <w:rPr>
                <w:b/>
              </w:rPr>
              <w:t xml:space="preserve"> Total -C-  CAPITAL </w:t>
            </w:r>
            <w:r w:rsidRPr="00B3329B">
              <w:rPr>
                <w:b/>
              </w:rPr>
              <w:t xml:space="preserve">ACCOUNT </w:t>
            </w:r>
            <w:r>
              <w:rPr>
                <w:b/>
              </w:rPr>
              <w:t xml:space="preserve">  OF ECONOMIC </w:t>
            </w:r>
            <w:r w:rsidRPr="00B3329B">
              <w:rPr>
                <w:b/>
              </w:rPr>
              <w:t>SERVICES</w:t>
            </w:r>
          </w:p>
        </w:tc>
        <w:tc>
          <w:tcPr>
            <w:tcW w:w="1350" w:type="dxa"/>
            <w:vAlign w:val="center"/>
          </w:tcPr>
          <w:p w14:paraId="107136E9" w14:textId="59E604D3" w:rsidR="00EA4C22" w:rsidRPr="000B6B51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7,576.83</w:t>
            </w:r>
          </w:p>
        </w:tc>
        <w:tc>
          <w:tcPr>
            <w:tcW w:w="1530" w:type="dxa"/>
            <w:vAlign w:val="center"/>
          </w:tcPr>
          <w:p w14:paraId="62544FAD" w14:textId="75CFFF11" w:rsidR="00EA4C22" w:rsidRPr="000B6B51" w:rsidRDefault="00EA4C22" w:rsidP="00E62ACE">
            <w:pPr>
              <w:jc w:val="right"/>
              <w:rPr>
                <w:b/>
              </w:rPr>
            </w:pPr>
            <w:r>
              <w:rPr>
                <w:b/>
              </w:rPr>
              <w:t>90,006.6</w:t>
            </w:r>
            <w:r w:rsidR="00F46387">
              <w:rPr>
                <w:b/>
              </w:rPr>
              <w:t>3</w:t>
            </w:r>
          </w:p>
        </w:tc>
        <w:tc>
          <w:tcPr>
            <w:tcW w:w="1350" w:type="dxa"/>
            <w:vAlign w:val="center"/>
          </w:tcPr>
          <w:p w14:paraId="5781812E" w14:textId="1DD6DF78" w:rsidR="00EA4C22" w:rsidRPr="000B6B51" w:rsidRDefault="00164D25" w:rsidP="00EA4C22">
            <w:pPr>
              <w:jc w:val="right"/>
              <w:rPr>
                <w:b/>
              </w:rPr>
            </w:pPr>
            <w:r>
              <w:rPr>
                <w:b/>
              </w:rPr>
              <w:t>7,460.45</w:t>
            </w:r>
          </w:p>
        </w:tc>
        <w:tc>
          <w:tcPr>
            <w:tcW w:w="1512" w:type="dxa"/>
            <w:vAlign w:val="center"/>
          </w:tcPr>
          <w:p w14:paraId="1E4599AE" w14:textId="5B022657" w:rsidR="00EA4C22" w:rsidRPr="000B6B51" w:rsidRDefault="001F1477" w:rsidP="001F1477">
            <w:pPr>
              <w:jc w:val="right"/>
              <w:rPr>
                <w:b/>
              </w:rPr>
            </w:pPr>
            <w:r>
              <w:rPr>
                <w:b/>
              </w:rPr>
              <w:t>97,463</w:t>
            </w:r>
            <w:r w:rsidR="00164D25">
              <w:rPr>
                <w:b/>
              </w:rPr>
              <w:t>.</w:t>
            </w:r>
            <w:r>
              <w:rPr>
                <w:b/>
              </w:rPr>
              <w:t>67</w:t>
            </w:r>
            <w:r w:rsidR="00EA4C22">
              <w:rPr>
                <w:rStyle w:val="FootnoteReference"/>
                <w:b/>
              </w:rPr>
              <w:footnoteReference w:id="7"/>
            </w:r>
          </w:p>
        </w:tc>
        <w:tc>
          <w:tcPr>
            <w:tcW w:w="1440" w:type="dxa"/>
            <w:vAlign w:val="center"/>
          </w:tcPr>
          <w:p w14:paraId="6F256520" w14:textId="02D713D3" w:rsidR="00EA4C22" w:rsidRPr="00B3329B" w:rsidRDefault="00267C62" w:rsidP="00EA4C22">
            <w:pPr>
              <w:jc w:val="right"/>
              <w:rPr>
                <w:b/>
              </w:rPr>
            </w:pPr>
            <w:r>
              <w:rPr>
                <w:b/>
              </w:rPr>
              <w:t>(-)1.54</w:t>
            </w:r>
          </w:p>
        </w:tc>
      </w:tr>
      <w:tr w:rsidR="00EA4C22" w:rsidRPr="00B3329B" w14:paraId="07CF08A4" w14:textId="77777777" w:rsidTr="004D567D">
        <w:tc>
          <w:tcPr>
            <w:tcW w:w="3528" w:type="dxa"/>
            <w:gridSpan w:val="2"/>
            <w:vAlign w:val="center"/>
          </w:tcPr>
          <w:p w14:paraId="4DD29849" w14:textId="77777777" w:rsidR="00EA4C22" w:rsidRPr="00B3329B" w:rsidRDefault="00EA4C22" w:rsidP="00EA4C22">
            <w:pPr>
              <w:ind w:right="-108"/>
              <w:jc w:val="center"/>
              <w:rPr>
                <w:b/>
              </w:rPr>
            </w:pPr>
            <w:r w:rsidRPr="00B3329B">
              <w:rPr>
                <w:b/>
              </w:rPr>
              <w:t>GRAND TOTAL</w:t>
            </w:r>
          </w:p>
        </w:tc>
        <w:tc>
          <w:tcPr>
            <w:tcW w:w="1350" w:type="dxa"/>
            <w:vAlign w:val="center"/>
          </w:tcPr>
          <w:p w14:paraId="2328FF97" w14:textId="6853FF5F" w:rsidR="00EA4C22" w:rsidRPr="00B3329B" w:rsidRDefault="00EA4C22" w:rsidP="00EA4C22">
            <w:pPr>
              <w:jc w:val="right"/>
              <w:rPr>
                <w:b/>
              </w:rPr>
            </w:pPr>
            <w:r>
              <w:rPr>
                <w:b/>
              </w:rPr>
              <w:t>13,320.30</w:t>
            </w:r>
          </w:p>
        </w:tc>
        <w:tc>
          <w:tcPr>
            <w:tcW w:w="1530" w:type="dxa"/>
            <w:vAlign w:val="center"/>
          </w:tcPr>
          <w:p w14:paraId="512395B4" w14:textId="77777777" w:rsidR="0022307C" w:rsidRDefault="0022307C" w:rsidP="00E62ACE">
            <w:pPr>
              <w:jc w:val="right"/>
              <w:rPr>
                <w:b/>
              </w:rPr>
            </w:pPr>
          </w:p>
          <w:p w14:paraId="7CEC5532" w14:textId="7272DEAD" w:rsidR="00EA4C22" w:rsidRDefault="00EA4C22" w:rsidP="00E62ACE">
            <w:pPr>
              <w:jc w:val="right"/>
              <w:rPr>
                <w:b/>
              </w:rPr>
            </w:pPr>
            <w:r>
              <w:rPr>
                <w:b/>
              </w:rPr>
              <w:t>1,25,727.</w:t>
            </w:r>
            <w:r w:rsidR="00131FFB">
              <w:rPr>
                <w:b/>
              </w:rPr>
              <w:t>20</w:t>
            </w:r>
          </w:p>
          <w:p w14:paraId="76E1F9E0" w14:textId="46D7ACA8" w:rsidR="00F46387" w:rsidRPr="00B3329B" w:rsidRDefault="00F46387" w:rsidP="00E62ACE">
            <w:pPr>
              <w:jc w:val="right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563C0527" w14:textId="47463195" w:rsidR="00EA4C22" w:rsidRPr="00B3329B" w:rsidRDefault="00267C62" w:rsidP="00EA4C22">
            <w:pPr>
              <w:jc w:val="right"/>
              <w:rPr>
                <w:b/>
              </w:rPr>
            </w:pPr>
            <w:r>
              <w:rPr>
                <w:b/>
              </w:rPr>
              <w:t>15,418.93</w:t>
            </w:r>
          </w:p>
        </w:tc>
        <w:tc>
          <w:tcPr>
            <w:tcW w:w="1512" w:type="dxa"/>
            <w:vAlign w:val="center"/>
          </w:tcPr>
          <w:p w14:paraId="579E8FE5" w14:textId="34307AA8" w:rsidR="00EA4C22" w:rsidRPr="00B3329B" w:rsidRDefault="00966F23" w:rsidP="000D7868">
            <w:pPr>
              <w:jc w:val="right"/>
              <w:rPr>
                <w:b/>
              </w:rPr>
            </w:pPr>
            <w:r>
              <w:rPr>
                <w:b/>
              </w:rPr>
              <w:t>1,41,142.72</w:t>
            </w:r>
            <w:r w:rsidR="000D7868" w:rsidRPr="000D7868">
              <w:rPr>
                <w:b/>
                <w:vertAlign w:val="superscript"/>
              </w:rPr>
              <w:t>7</w:t>
            </w:r>
          </w:p>
        </w:tc>
        <w:tc>
          <w:tcPr>
            <w:tcW w:w="1440" w:type="dxa"/>
            <w:vAlign w:val="center"/>
          </w:tcPr>
          <w:p w14:paraId="79031F27" w14:textId="34592185" w:rsidR="00EA4C22" w:rsidRPr="003B26A0" w:rsidRDefault="008E54D5" w:rsidP="001F14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(+)15.7</w:t>
            </w:r>
            <w:r w:rsidR="001F1477">
              <w:rPr>
                <w:b/>
                <w:bCs/>
              </w:rPr>
              <w:t>6</w:t>
            </w:r>
          </w:p>
        </w:tc>
      </w:tr>
    </w:tbl>
    <w:p w14:paraId="2C8B3D97" w14:textId="77777777" w:rsidR="009D0986" w:rsidRPr="009D0986" w:rsidRDefault="009D0986">
      <w:pPr>
        <w:rPr>
          <w:sz w:val="30"/>
          <w:szCs w:val="30"/>
        </w:rPr>
      </w:pPr>
    </w:p>
    <w:p w14:paraId="74C6A4AA" w14:textId="77777777" w:rsidR="009D0986" w:rsidRPr="008D7CA6" w:rsidRDefault="009D0986" w:rsidP="009D0986">
      <w:pPr>
        <w:jc w:val="center"/>
        <w:rPr>
          <w:b/>
        </w:rPr>
      </w:pPr>
      <w:r w:rsidRPr="008D7CA6">
        <w:rPr>
          <w:b/>
        </w:rPr>
        <w:t>EXPLANATORY NOTES</w:t>
      </w:r>
    </w:p>
    <w:p w14:paraId="03A813A9" w14:textId="77777777" w:rsidR="009D0986" w:rsidRPr="00841F23" w:rsidRDefault="009D0986" w:rsidP="009D0986">
      <w:pPr>
        <w:spacing w:line="276" w:lineRule="auto"/>
        <w:ind w:left="360" w:right="619"/>
        <w:jc w:val="both"/>
        <w:rPr>
          <w:rFonts w:ascii="Arial" w:hAnsi="Arial" w:cs="Arial"/>
          <w:sz w:val="12"/>
        </w:rPr>
      </w:pPr>
    </w:p>
    <w:p w14:paraId="6206DE49" w14:textId="2E073F19" w:rsidR="009D0986" w:rsidRDefault="009D0986" w:rsidP="003435BC">
      <w:pPr>
        <w:numPr>
          <w:ilvl w:val="0"/>
          <w:numId w:val="1"/>
        </w:numPr>
        <w:spacing w:line="276" w:lineRule="auto"/>
        <w:ind w:left="180" w:right="-450" w:hanging="270"/>
        <w:jc w:val="both"/>
      </w:pPr>
      <w:r w:rsidRPr="008D7CA6">
        <w:t>The total net Investment of Government since the formation of Chhattisgarh State in Share Capital of different</w:t>
      </w:r>
      <w:r w:rsidR="006B6920">
        <w:t xml:space="preserve"> </w:t>
      </w:r>
      <w:r w:rsidRPr="008D7CA6">
        <w:t>Companies/Corporations/Co-operative</w:t>
      </w:r>
      <w:r>
        <w:t xml:space="preserve"> Societies and</w:t>
      </w:r>
      <w:r w:rsidRPr="008D7CA6">
        <w:t xml:space="preserve"> Banks at the end of</w:t>
      </w:r>
      <w:r w:rsidR="00440236">
        <w:t xml:space="preserve"> </w:t>
      </w:r>
      <w:r w:rsidR="00CC4D61">
        <w:t>202</w:t>
      </w:r>
      <w:r w:rsidR="00EA4C22">
        <w:t>1</w:t>
      </w:r>
      <w:r w:rsidR="00CC4D61">
        <w:t>-2</w:t>
      </w:r>
      <w:r w:rsidR="00EA4C22">
        <w:t>2</w:t>
      </w:r>
      <w:r w:rsidR="00860727">
        <w:t xml:space="preserve">, </w:t>
      </w:r>
      <w:r w:rsidR="00CC4D61">
        <w:t>202</w:t>
      </w:r>
      <w:r w:rsidR="00EA4C22">
        <w:t>2</w:t>
      </w:r>
      <w:r w:rsidR="00CC4D61">
        <w:t>-2</w:t>
      </w:r>
      <w:r w:rsidR="00EA4C22">
        <w:t>3</w:t>
      </w:r>
      <w:r w:rsidR="00860727">
        <w:t xml:space="preserve"> and 202</w:t>
      </w:r>
      <w:r w:rsidR="00EA4C22">
        <w:t>3</w:t>
      </w:r>
      <w:r w:rsidR="00860727">
        <w:t>-2</w:t>
      </w:r>
      <w:r w:rsidR="00EA4C22">
        <w:t>4</w:t>
      </w:r>
      <w:r w:rsidRPr="008D7CA6">
        <w:t xml:space="preserve"> were</w:t>
      </w:r>
      <w:r>
        <w:t xml:space="preserve"> </w:t>
      </w:r>
      <w:r w:rsidRPr="008D7CA6">
        <w:rPr>
          <w:rFonts w:ascii="Rupee Foradian" w:hAnsi="Rupee Foradian" w:cs="Arial"/>
        </w:rPr>
        <w:t>`</w:t>
      </w:r>
      <w:r>
        <w:rPr>
          <w:rFonts w:ascii="Rupee Foradian" w:hAnsi="Rupee Foradian" w:cs="Arial"/>
        </w:rPr>
        <w:t xml:space="preserve"> </w:t>
      </w:r>
      <w:r w:rsidR="00CC4D61">
        <w:t>7,</w:t>
      </w:r>
      <w:r w:rsidR="00EA4C22">
        <w:t xml:space="preserve">320.19 </w:t>
      </w:r>
      <w:r w:rsidR="00F8534D">
        <w:t>crore</w:t>
      </w:r>
      <w:r w:rsidR="00860727">
        <w:t>,</w:t>
      </w:r>
      <w:r w:rsidR="00F8534D">
        <w:t xml:space="preserve"> </w:t>
      </w:r>
      <w:r w:rsidR="00F8534D" w:rsidRPr="008D7CA6">
        <w:rPr>
          <w:rFonts w:ascii="Rupee Foradian" w:hAnsi="Rupee Foradian" w:cs="Arial"/>
        </w:rPr>
        <w:t>`</w:t>
      </w:r>
      <w:r w:rsidR="00C1374B">
        <w:rPr>
          <w:rFonts w:ascii="Rupee Foradian" w:hAnsi="Rupee Foradian" w:cs="Arial"/>
        </w:rPr>
        <w:t xml:space="preserve"> </w:t>
      </w:r>
      <w:r w:rsidR="00447B03" w:rsidRPr="00C1374B">
        <w:t>7,</w:t>
      </w:r>
      <w:r w:rsidR="00EA4C22">
        <w:t>447.77</w:t>
      </w:r>
      <w:r w:rsidR="00440236">
        <w:t xml:space="preserve"> crore</w:t>
      </w:r>
      <w:r w:rsidR="00860727">
        <w:t xml:space="preserve"> and </w:t>
      </w:r>
      <w:r w:rsidR="00BE1940" w:rsidRPr="008D7CA6">
        <w:rPr>
          <w:rFonts w:ascii="Rupee Foradian" w:hAnsi="Rupee Foradian" w:cs="Arial"/>
        </w:rPr>
        <w:t>`</w:t>
      </w:r>
      <w:r w:rsidR="00BE1940">
        <w:rPr>
          <w:rFonts w:ascii="Rupee Foradian" w:hAnsi="Rupee Foradian" w:cs="Arial"/>
        </w:rPr>
        <w:t xml:space="preserve"> </w:t>
      </w:r>
      <w:r w:rsidR="000E2FF9">
        <w:t>7,53</w:t>
      </w:r>
      <w:r w:rsidR="00930A3D">
        <w:t>3</w:t>
      </w:r>
      <w:r w:rsidR="000E2FF9">
        <w:t>.</w:t>
      </w:r>
      <w:r w:rsidR="00930A3D">
        <w:t>6</w:t>
      </w:r>
      <w:r w:rsidR="000E2FF9">
        <w:t>2</w:t>
      </w:r>
      <w:r>
        <w:rPr>
          <w:rStyle w:val="FootnoteReference"/>
        </w:rPr>
        <w:footnoteReference w:id="8"/>
      </w:r>
      <w:r>
        <w:t xml:space="preserve"> crore </w:t>
      </w:r>
      <w:r w:rsidRPr="008D7CA6">
        <w:t>respectively.</w:t>
      </w:r>
    </w:p>
    <w:p w14:paraId="3C8A7095" w14:textId="77777777" w:rsidR="009D0986" w:rsidRPr="009D0986" w:rsidRDefault="009D0986" w:rsidP="009D0986">
      <w:pPr>
        <w:spacing w:line="276" w:lineRule="auto"/>
        <w:ind w:left="180" w:right="-450" w:hanging="270"/>
        <w:jc w:val="both"/>
        <w:rPr>
          <w:rFonts w:ascii="Arial" w:hAnsi="Arial" w:cs="Arial"/>
          <w:b/>
          <w:sz w:val="16"/>
          <w:szCs w:val="16"/>
        </w:rPr>
      </w:pPr>
    </w:p>
    <w:p w14:paraId="260DEAB5" w14:textId="005F98C3" w:rsidR="009D0986" w:rsidRPr="009D0986" w:rsidRDefault="009D0986" w:rsidP="009D0986">
      <w:pPr>
        <w:numPr>
          <w:ilvl w:val="0"/>
          <w:numId w:val="1"/>
        </w:numPr>
        <w:spacing w:line="276" w:lineRule="auto"/>
        <w:ind w:left="180" w:right="-450" w:hanging="270"/>
        <w:jc w:val="both"/>
        <w:rPr>
          <w:rFonts w:ascii="Arial" w:hAnsi="Arial" w:cs="Arial"/>
        </w:rPr>
      </w:pPr>
      <w:r w:rsidRPr="008D7CA6">
        <w:t>The dividend received there from was</w:t>
      </w:r>
      <w:r w:rsidRPr="00CD29DD">
        <w:rPr>
          <w:rFonts w:ascii="Arial" w:hAnsi="Arial" w:cs="Arial"/>
        </w:rPr>
        <w:t xml:space="preserve"> </w:t>
      </w:r>
      <w:r w:rsidRPr="00CD29DD">
        <w:rPr>
          <w:rFonts w:ascii="Rupee Foradian" w:hAnsi="Rupee Foradian" w:cs="Arial"/>
        </w:rPr>
        <w:t xml:space="preserve">` </w:t>
      </w:r>
      <w:r w:rsidR="00EA4C22">
        <w:t>3.64</w:t>
      </w:r>
      <w:r>
        <w:t xml:space="preserve"> crore during </w:t>
      </w:r>
      <w:r w:rsidR="0065247A">
        <w:t>202</w:t>
      </w:r>
      <w:r w:rsidR="00EA4C22">
        <w:t>1</w:t>
      </w:r>
      <w:r w:rsidR="0065247A">
        <w:t>-2</w:t>
      </w:r>
      <w:r w:rsidR="00EA4C22">
        <w:t>2</w:t>
      </w:r>
      <w:r w:rsidR="00860727">
        <w:t>,</w:t>
      </w:r>
      <w:r>
        <w:t xml:space="preserve"> </w:t>
      </w:r>
      <w:r w:rsidRPr="00CD29DD">
        <w:rPr>
          <w:rFonts w:ascii="Rupee Foradian" w:hAnsi="Rupee Foradian" w:cs="Arial"/>
        </w:rPr>
        <w:t xml:space="preserve">` </w:t>
      </w:r>
      <w:r w:rsidR="00EA4C22">
        <w:t>6.20</w:t>
      </w:r>
      <w:r>
        <w:t xml:space="preserve"> crore during </w:t>
      </w:r>
      <w:r w:rsidR="0065247A">
        <w:t>202</w:t>
      </w:r>
      <w:r w:rsidR="00EA4C22">
        <w:t>2</w:t>
      </w:r>
      <w:r w:rsidR="0065247A">
        <w:t>-2</w:t>
      </w:r>
      <w:r w:rsidR="00EA4C22">
        <w:t>3</w:t>
      </w:r>
      <w:r w:rsidR="00860727">
        <w:t xml:space="preserve"> and </w:t>
      </w:r>
      <w:r w:rsidR="00860727" w:rsidRPr="00CD29DD">
        <w:rPr>
          <w:rFonts w:ascii="Rupee Foradian" w:hAnsi="Rupee Foradian" w:cs="Arial"/>
        </w:rPr>
        <w:t xml:space="preserve">` </w:t>
      </w:r>
      <w:r w:rsidR="000E2FF9">
        <w:t>3.84</w:t>
      </w:r>
      <w:r w:rsidR="00860727">
        <w:t xml:space="preserve"> crore during 202</w:t>
      </w:r>
      <w:r w:rsidR="00EA4C22">
        <w:t>3</w:t>
      </w:r>
      <w:r w:rsidR="00860727">
        <w:t>-2</w:t>
      </w:r>
      <w:r w:rsidR="00EA4C22">
        <w:t>4</w:t>
      </w:r>
      <w:r w:rsidR="00860727">
        <w:t>.</w:t>
      </w:r>
    </w:p>
    <w:p w14:paraId="7EF1EEC7" w14:textId="77777777" w:rsidR="009D0986" w:rsidRPr="009D0986" w:rsidRDefault="009D0986" w:rsidP="009D0986">
      <w:pPr>
        <w:pStyle w:val="ListParagraph"/>
        <w:ind w:left="180" w:right="-450" w:hanging="270"/>
        <w:rPr>
          <w:rFonts w:ascii="Arial" w:hAnsi="Arial" w:cs="Arial"/>
          <w:sz w:val="16"/>
          <w:szCs w:val="16"/>
        </w:rPr>
      </w:pPr>
    </w:p>
    <w:p w14:paraId="22623E02" w14:textId="77777777" w:rsidR="009D0986" w:rsidRPr="009D0986" w:rsidRDefault="009D0986" w:rsidP="009D0986">
      <w:pPr>
        <w:numPr>
          <w:ilvl w:val="0"/>
          <w:numId w:val="1"/>
        </w:numPr>
        <w:spacing w:line="276" w:lineRule="auto"/>
        <w:ind w:left="180" w:right="-450" w:hanging="270"/>
        <w:jc w:val="both"/>
        <w:rPr>
          <w:rFonts w:ascii="Arial" w:hAnsi="Arial" w:cs="Arial"/>
        </w:rPr>
      </w:pPr>
      <w:r w:rsidRPr="008D7CA6">
        <w:t xml:space="preserve">Further details are given in </w:t>
      </w:r>
      <w:r>
        <w:t xml:space="preserve">Statement 19- </w:t>
      </w:r>
      <w:r w:rsidRPr="008D7CA6">
        <w:t>Detailed State</w:t>
      </w:r>
      <w:r>
        <w:t>ment of Investment of the Government.</w:t>
      </w:r>
    </w:p>
    <w:p w14:paraId="2DF193FE" w14:textId="77777777" w:rsidR="009D0986" w:rsidRDefault="009D0986">
      <w:pPr>
        <w:spacing w:after="200" w:line="276" w:lineRule="auto"/>
      </w:pPr>
    </w:p>
    <w:p w14:paraId="27C732C5" w14:textId="77777777" w:rsidR="009D0986" w:rsidRPr="0009122F" w:rsidRDefault="009D0986" w:rsidP="0009122F">
      <w:pPr>
        <w:spacing w:after="200" w:line="276" w:lineRule="auto"/>
      </w:pPr>
    </w:p>
    <w:sectPr w:rsidR="009D0986" w:rsidRPr="0009122F" w:rsidSect="009518DA">
      <w:headerReference w:type="default" r:id="rId8"/>
      <w:pgSz w:w="12240" w:h="15840"/>
      <w:pgMar w:top="987" w:right="1440" w:bottom="270" w:left="1440" w:header="630" w:footer="720" w:gutter="0"/>
      <w:pgNumType w:start="2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B9338" w14:textId="77777777" w:rsidR="007D29C5" w:rsidRDefault="007D29C5" w:rsidP="00677BA9">
      <w:r>
        <w:separator/>
      </w:r>
    </w:p>
  </w:endnote>
  <w:endnote w:type="continuationSeparator" w:id="0">
    <w:p w14:paraId="1650E271" w14:textId="77777777" w:rsidR="007D29C5" w:rsidRDefault="007D29C5" w:rsidP="0067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DDBEC" w14:textId="77777777" w:rsidR="007D29C5" w:rsidRDefault="007D29C5" w:rsidP="00677BA9">
      <w:r>
        <w:separator/>
      </w:r>
    </w:p>
  </w:footnote>
  <w:footnote w:type="continuationSeparator" w:id="0">
    <w:p w14:paraId="06595C4A" w14:textId="77777777" w:rsidR="007D29C5" w:rsidRDefault="007D29C5" w:rsidP="00677BA9">
      <w:r>
        <w:continuationSeparator/>
      </w:r>
    </w:p>
  </w:footnote>
  <w:footnote w:id="1">
    <w:p w14:paraId="3CAB3877" w14:textId="01F49CE0" w:rsidR="00A92621" w:rsidRPr="0015334C" w:rsidRDefault="00A92621" w:rsidP="0015334C">
      <w:pPr>
        <w:pStyle w:val="FootnoteText"/>
        <w:ind w:hanging="567"/>
        <w:rPr>
          <w:sz w:val="16"/>
          <w:szCs w:val="16"/>
        </w:rPr>
      </w:pPr>
      <w:r w:rsidRPr="0015334C">
        <w:rPr>
          <w:rStyle w:val="FootnoteReference"/>
          <w:sz w:val="16"/>
          <w:szCs w:val="16"/>
        </w:rPr>
        <w:footnoteRef/>
      </w:r>
      <w:r w:rsidRPr="0015334C">
        <w:rPr>
          <w:sz w:val="16"/>
          <w:szCs w:val="16"/>
        </w:rPr>
        <w:t xml:space="preserve"> Closing balance reduced by </w:t>
      </w:r>
      <w:r w:rsidRPr="0015334C">
        <w:rPr>
          <w:rFonts w:ascii="Rupee Foradian" w:hAnsi="Rupee Foradian"/>
          <w:sz w:val="16"/>
          <w:szCs w:val="16"/>
        </w:rPr>
        <w:t xml:space="preserve">` </w:t>
      </w:r>
      <w:r>
        <w:rPr>
          <w:sz w:val="16"/>
          <w:szCs w:val="16"/>
        </w:rPr>
        <w:t>4.92</w:t>
      </w:r>
      <w:r w:rsidRPr="0015334C">
        <w:rPr>
          <w:rFonts w:ascii="Rupee Foradian" w:hAnsi="Rupee Foradian"/>
          <w:sz w:val="16"/>
          <w:szCs w:val="16"/>
        </w:rPr>
        <w:t xml:space="preserve"> </w:t>
      </w:r>
      <w:r w:rsidRPr="0015334C">
        <w:rPr>
          <w:sz w:val="16"/>
          <w:szCs w:val="16"/>
        </w:rPr>
        <w:t>crore due to retirement of Capital of Co-operative Societies/Banks.</w:t>
      </w:r>
    </w:p>
    <w:p w14:paraId="0FA1F829" w14:textId="77777777" w:rsidR="00A92621" w:rsidRDefault="00A92621">
      <w:pPr>
        <w:pStyle w:val="FootnoteText"/>
        <w:rPr>
          <w:sz w:val="16"/>
          <w:szCs w:val="16"/>
        </w:rPr>
      </w:pPr>
    </w:p>
    <w:p w14:paraId="53BA08F2" w14:textId="77777777" w:rsidR="00A92621" w:rsidRDefault="00A92621">
      <w:pPr>
        <w:pStyle w:val="FootnoteText"/>
      </w:pPr>
    </w:p>
  </w:footnote>
  <w:footnote w:id="2">
    <w:p w14:paraId="22F613C4" w14:textId="4E5A1587" w:rsidR="00A92621" w:rsidRPr="003435BC" w:rsidRDefault="00A92621" w:rsidP="00196850">
      <w:pPr>
        <w:pStyle w:val="FootnoteText"/>
        <w:ind w:left="-540" w:right="-540" w:hanging="90"/>
        <w:jc w:val="both"/>
        <w:rPr>
          <w:sz w:val="16"/>
          <w:szCs w:val="16"/>
        </w:rPr>
      </w:pPr>
      <w:r w:rsidRPr="003435BC">
        <w:rPr>
          <w:rStyle w:val="FootnoteReference"/>
          <w:sz w:val="16"/>
          <w:szCs w:val="16"/>
        </w:rPr>
        <w:footnoteRef/>
      </w:r>
      <w:r w:rsidRPr="003435BC">
        <w:rPr>
          <w:sz w:val="16"/>
          <w:szCs w:val="16"/>
        </w:rPr>
        <w:t xml:space="preserve"> Closing balance reduced by </w:t>
      </w:r>
      <w:r w:rsidRPr="003435BC">
        <w:rPr>
          <w:rFonts w:ascii="Rupee Foradian" w:hAnsi="Rupee Foradian"/>
          <w:sz w:val="16"/>
          <w:szCs w:val="16"/>
        </w:rPr>
        <w:t xml:space="preserve">` </w:t>
      </w:r>
      <w:r w:rsidRPr="003435BC">
        <w:rPr>
          <w:sz w:val="16"/>
          <w:szCs w:val="16"/>
        </w:rPr>
        <w:t>4.92 crore due to retirement of capital of Co-operative Societies/ Banks.</w:t>
      </w:r>
    </w:p>
  </w:footnote>
  <w:footnote w:id="3">
    <w:p w14:paraId="6C4BB649" w14:textId="00068679" w:rsidR="00A92621" w:rsidRPr="003435BC" w:rsidRDefault="00A92621" w:rsidP="006153E8">
      <w:pPr>
        <w:pStyle w:val="FootnoteText"/>
        <w:ind w:right="-293" w:hanging="630"/>
        <w:jc w:val="both"/>
        <w:rPr>
          <w:rFonts w:cs="Mangal"/>
          <w:sz w:val="16"/>
          <w:szCs w:val="16"/>
          <w:cs/>
          <w:lang w:bidi="hi-IN"/>
        </w:rPr>
      </w:pPr>
      <w:r w:rsidRPr="003435BC">
        <w:rPr>
          <w:rStyle w:val="FootnoteReference"/>
          <w:sz w:val="16"/>
          <w:szCs w:val="16"/>
        </w:rPr>
        <w:footnoteRef/>
      </w:r>
      <w:r w:rsidRPr="003435BC">
        <w:rPr>
          <w:sz w:val="16"/>
          <w:szCs w:val="16"/>
        </w:rPr>
        <w:t xml:space="preserve"> No expenditure has been booked under Major Heads 4551, 4552 and 4575 under sub sector- c- 'Capital Account of Special Areas Programme'.</w:t>
      </w:r>
    </w:p>
  </w:footnote>
  <w:footnote w:id="4">
    <w:p w14:paraId="1541261F" w14:textId="037D0A56" w:rsidR="00A92621" w:rsidRPr="003435BC" w:rsidRDefault="00A92621" w:rsidP="00DE3142">
      <w:pPr>
        <w:pStyle w:val="FootnoteText"/>
        <w:ind w:left="-540" w:right="-540" w:hanging="90"/>
        <w:jc w:val="both"/>
        <w:rPr>
          <w:sz w:val="16"/>
          <w:szCs w:val="16"/>
        </w:rPr>
      </w:pPr>
      <w:r w:rsidRPr="003435BC">
        <w:rPr>
          <w:rStyle w:val="FootnoteReference"/>
          <w:sz w:val="16"/>
          <w:szCs w:val="16"/>
        </w:rPr>
        <w:footnoteRef/>
      </w:r>
      <w:r w:rsidRPr="003435BC">
        <w:rPr>
          <w:sz w:val="16"/>
          <w:szCs w:val="16"/>
        </w:rPr>
        <w:t xml:space="preserve"> Closing balance reduced by </w:t>
      </w:r>
      <w:r w:rsidRPr="003435BC">
        <w:rPr>
          <w:rFonts w:ascii="Rupee Foradian" w:hAnsi="Rupee Foradian"/>
          <w:sz w:val="16"/>
          <w:szCs w:val="16"/>
        </w:rPr>
        <w:t xml:space="preserve">` </w:t>
      </w:r>
      <w:r w:rsidRPr="003435BC">
        <w:rPr>
          <w:sz w:val="16"/>
          <w:szCs w:val="16"/>
        </w:rPr>
        <w:t>0.09 crore due to retirement of capital of</w:t>
      </w:r>
      <w:r w:rsidR="0069670C" w:rsidRPr="003435BC">
        <w:rPr>
          <w:sz w:val="16"/>
          <w:szCs w:val="16"/>
        </w:rPr>
        <w:t xml:space="preserve"> Revolving Fund of Village Industries Department.</w:t>
      </w:r>
      <w:r w:rsidR="006C4AF3" w:rsidRPr="003435BC">
        <w:rPr>
          <w:sz w:val="16"/>
          <w:szCs w:val="16"/>
        </w:rPr>
        <w:t xml:space="preserve">        </w:t>
      </w:r>
    </w:p>
  </w:footnote>
  <w:footnote w:id="5">
    <w:p w14:paraId="75F97ADD" w14:textId="0613C469" w:rsidR="00A92621" w:rsidRPr="003435BC" w:rsidRDefault="00A92621" w:rsidP="003435BC">
      <w:pPr>
        <w:pStyle w:val="FootnoteText"/>
        <w:ind w:left="-540" w:right="-540" w:hanging="90"/>
        <w:jc w:val="both"/>
        <w:rPr>
          <w:sz w:val="16"/>
          <w:szCs w:val="16"/>
        </w:rPr>
      </w:pPr>
      <w:r w:rsidRPr="003435BC">
        <w:rPr>
          <w:rStyle w:val="FootnoteReference"/>
          <w:sz w:val="16"/>
          <w:szCs w:val="16"/>
        </w:rPr>
        <w:footnoteRef/>
      </w:r>
      <w:r w:rsidRPr="003435BC">
        <w:rPr>
          <w:sz w:val="16"/>
          <w:szCs w:val="16"/>
        </w:rPr>
        <w:t xml:space="preserve"> Closing balance increased by </w:t>
      </w:r>
      <w:r w:rsidRPr="003435BC">
        <w:rPr>
          <w:rFonts w:ascii="Rupee Foradian" w:hAnsi="Rupee Foradian"/>
          <w:sz w:val="16"/>
          <w:szCs w:val="16"/>
        </w:rPr>
        <w:t xml:space="preserve">` </w:t>
      </w:r>
      <w:r w:rsidRPr="003435BC">
        <w:rPr>
          <w:sz w:val="16"/>
          <w:szCs w:val="16"/>
        </w:rPr>
        <w:t xml:space="preserve">1.60 crore on Proforma basis. Share certificate amounting to </w:t>
      </w:r>
      <w:r w:rsidRPr="003435BC">
        <w:rPr>
          <w:rFonts w:ascii="Rupee Foradian" w:hAnsi="Rupee Foradian"/>
          <w:sz w:val="16"/>
          <w:szCs w:val="16"/>
        </w:rPr>
        <w:t xml:space="preserve">` </w:t>
      </w:r>
      <w:r w:rsidRPr="003435BC">
        <w:rPr>
          <w:sz w:val="16"/>
          <w:szCs w:val="16"/>
        </w:rPr>
        <w:t>1.60 crore issued by Chhattisgarh State Industrial Development Corporation to the State Government adjusted as Share Capital Investment in the accounts of the State Government.</w:t>
      </w:r>
    </w:p>
    <w:p w14:paraId="1608C57C" w14:textId="77777777" w:rsidR="002938F4" w:rsidRDefault="002938F4" w:rsidP="004C4425">
      <w:pPr>
        <w:pStyle w:val="FootnoteText"/>
        <w:ind w:left="-540" w:hanging="90"/>
        <w:jc w:val="both"/>
        <w:rPr>
          <w:sz w:val="16"/>
          <w:szCs w:val="16"/>
        </w:rPr>
      </w:pPr>
    </w:p>
    <w:p w14:paraId="5E8418B1" w14:textId="77777777" w:rsidR="002938F4" w:rsidRPr="0026030B" w:rsidRDefault="002938F4" w:rsidP="004C4425">
      <w:pPr>
        <w:pStyle w:val="FootnoteText"/>
        <w:ind w:left="-540" w:hanging="90"/>
        <w:jc w:val="both"/>
        <w:rPr>
          <w:sz w:val="16"/>
          <w:szCs w:val="16"/>
        </w:rPr>
      </w:pPr>
    </w:p>
  </w:footnote>
  <w:footnote w:id="6">
    <w:p w14:paraId="7477E0DA" w14:textId="3CD61FA2" w:rsidR="00883EE2" w:rsidRPr="0026030B" w:rsidRDefault="003440CE" w:rsidP="003435BC">
      <w:pPr>
        <w:pStyle w:val="FootnoteText"/>
        <w:ind w:left="-540" w:right="-540" w:hanging="90"/>
        <w:jc w:val="both"/>
        <w:rPr>
          <w:sz w:val="16"/>
          <w:szCs w:val="16"/>
        </w:rPr>
      </w:pPr>
      <w:r w:rsidRPr="00EA6886">
        <w:rPr>
          <w:rStyle w:val="FootnoteReference"/>
          <w:sz w:val="16"/>
          <w:szCs w:val="16"/>
        </w:rPr>
        <w:footnoteRef/>
      </w:r>
      <w:r>
        <w:t xml:space="preserve"> </w:t>
      </w:r>
      <w:r>
        <w:rPr>
          <w:sz w:val="16"/>
          <w:szCs w:val="16"/>
        </w:rPr>
        <w:t xml:space="preserve">Closing balance increased by </w:t>
      </w:r>
      <w:r w:rsidRPr="00FE6B87">
        <w:rPr>
          <w:rFonts w:ascii="Rupee Foradian" w:hAnsi="Rupee Foradian"/>
          <w:sz w:val="16"/>
          <w:szCs w:val="16"/>
        </w:rPr>
        <w:t xml:space="preserve">` </w:t>
      </w:r>
      <w:r>
        <w:rPr>
          <w:sz w:val="16"/>
          <w:szCs w:val="16"/>
        </w:rPr>
        <w:t xml:space="preserve">1.51 </w:t>
      </w:r>
      <w:r w:rsidRPr="00FE6B87">
        <w:rPr>
          <w:sz w:val="16"/>
          <w:szCs w:val="16"/>
        </w:rPr>
        <w:t>crore</w:t>
      </w:r>
      <w:r>
        <w:rPr>
          <w:sz w:val="16"/>
          <w:szCs w:val="16"/>
        </w:rPr>
        <w:t xml:space="preserve"> (Net).</w:t>
      </w:r>
      <w:r w:rsidR="00883EE2">
        <w:rPr>
          <w:sz w:val="16"/>
          <w:szCs w:val="16"/>
        </w:rPr>
        <w:t xml:space="preserve"> Increased by </w:t>
      </w:r>
      <w:r w:rsidR="00883EE2" w:rsidRPr="00FE6B87">
        <w:rPr>
          <w:rFonts w:ascii="Rupee Foradian" w:hAnsi="Rupee Foradian"/>
          <w:sz w:val="16"/>
          <w:szCs w:val="16"/>
        </w:rPr>
        <w:t xml:space="preserve">` </w:t>
      </w:r>
      <w:r w:rsidR="00883EE2">
        <w:rPr>
          <w:sz w:val="16"/>
          <w:szCs w:val="16"/>
        </w:rPr>
        <w:t xml:space="preserve">1.60 </w:t>
      </w:r>
      <w:r w:rsidR="00883EE2" w:rsidRPr="00FE6B87">
        <w:rPr>
          <w:sz w:val="16"/>
          <w:szCs w:val="16"/>
        </w:rPr>
        <w:t>crore</w:t>
      </w:r>
      <w:r w:rsidR="00883EE2">
        <w:rPr>
          <w:sz w:val="16"/>
          <w:szCs w:val="16"/>
        </w:rPr>
        <w:t xml:space="preserve"> as Share certificate amounting to </w:t>
      </w:r>
      <w:r w:rsidR="00883EE2" w:rsidRPr="00FE6B87">
        <w:rPr>
          <w:rFonts w:ascii="Rupee Foradian" w:hAnsi="Rupee Foradian"/>
          <w:sz w:val="16"/>
          <w:szCs w:val="16"/>
        </w:rPr>
        <w:t xml:space="preserve">` </w:t>
      </w:r>
      <w:r w:rsidR="00883EE2">
        <w:rPr>
          <w:sz w:val="16"/>
          <w:szCs w:val="16"/>
        </w:rPr>
        <w:t xml:space="preserve">1.60 </w:t>
      </w:r>
      <w:r w:rsidR="00883EE2" w:rsidRPr="00FE6B87">
        <w:rPr>
          <w:sz w:val="16"/>
          <w:szCs w:val="16"/>
        </w:rPr>
        <w:t>crore</w:t>
      </w:r>
      <w:r w:rsidR="00883EE2">
        <w:rPr>
          <w:sz w:val="16"/>
          <w:szCs w:val="16"/>
        </w:rPr>
        <w:t xml:space="preserve"> issued by Chhattisgarh State Industrial Development Corporation to the State Government adjusted as Share Capital Investment in the accounts of the State Government and reduced by </w:t>
      </w:r>
      <w:r w:rsidR="00883EE2" w:rsidRPr="00FE6B87">
        <w:rPr>
          <w:rFonts w:ascii="Rupee Foradian" w:hAnsi="Rupee Foradian"/>
          <w:sz w:val="16"/>
          <w:szCs w:val="16"/>
        </w:rPr>
        <w:t xml:space="preserve">` </w:t>
      </w:r>
      <w:r w:rsidR="00883EE2">
        <w:rPr>
          <w:sz w:val="16"/>
          <w:szCs w:val="16"/>
        </w:rPr>
        <w:t xml:space="preserve">0.09 </w:t>
      </w:r>
      <w:r w:rsidR="00883EE2" w:rsidRPr="00FE6B87">
        <w:rPr>
          <w:sz w:val="16"/>
          <w:szCs w:val="16"/>
        </w:rPr>
        <w:t>crore</w:t>
      </w:r>
      <w:r w:rsidR="00883EE2">
        <w:rPr>
          <w:sz w:val="16"/>
          <w:szCs w:val="16"/>
        </w:rPr>
        <w:t xml:space="preserve"> due to retirement of capital</w:t>
      </w:r>
      <w:r w:rsidR="00883EE2" w:rsidRPr="00872E38">
        <w:rPr>
          <w:sz w:val="16"/>
          <w:szCs w:val="16"/>
        </w:rPr>
        <w:t xml:space="preserve"> </w:t>
      </w:r>
      <w:r w:rsidR="00883EE2" w:rsidRPr="00582497">
        <w:rPr>
          <w:sz w:val="16"/>
          <w:szCs w:val="16"/>
        </w:rPr>
        <w:t>of</w:t>
      </w:r>
      <w:r w:rsidR="00883EE2">
        <w:rPr>
          <w:sz w:val="16"/>
          <w:szCs w:val="16"/>
        </w:rPr>
        <w:t xml:space="preserve"> Revolving Fund of Village Industries Department.  </w:t>
      </w:r>
    </w:p>
    <w:p w14:paraId="01DCF5E7" w14:textId="10E2E761" w:rsidR="003440CE" w:rsidRPr="0026030B" w:rsidRDefault="003440CE" w:rsidP="003440CE">
      <w:pPr>
        <w:pStyle w:val="FootnoteText"/>
        <w:ind w:left="-540" w:hanging="9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587884C1" w14:textId="19A10C74" w:rsidR="003440CE" w:rsidRDefault="003440CE">
      <w:pPr>
        <w:pStyle w:val="FootnoteText"/>
      </w:pPr>
    </w:p>
  </w:footnote>
  <w:footnote w:id="7">
    <w:p w14:paraId="2F9CFA45" w14:textId="7687DB6D" w:rsidR="00A92621" w:rsidRPr="00582497" w:rsidRDefault="00A92621" w:rsidP="003435BC">
      <w:pPr>
        <w:pStyle w:val="FootnoteText"/>
        <w:ind w:right="-540" w:hanging="90"/>
        <w:jc w:val="both"/>
        <w:rPr>
          <w:sz w:val="16"/>
          <w:szCs w:val="16"/>
        </w:rPr>
      </w:pPr>
      <w:r w:rsidRPr="00582497">
        <w:rPr>
          <w:rStyle w:val="FootnoteReference"/>
          <w:sz w:val="16"/>
          <w:szCs w:val="16"/>
        </w:rPr>
        <w:footnoteRef/>
      </w:r>
      <w:r w:rsidRPr="00582497">
        <w:rPr>
          <w:sz w:val="16"/>
          <w:szCs w:val="16"/>
        </w:rPr>
        <w:t xml:space="preserve"> </w:t>
      </w:r>
      <w:r w:rsidR="000D7868">
        <w:rPr>
          <w:sz w:val="16"/>
          <w:szCs w:val="16"/>
        </w:rPr>
        <w:t xml:space="preserve">Closing balance decreased by </w:t>
      </w:r>
      <w:r w:rsidR="000D7868" w:rsidRPr="00FE6B87">
        <w:rPr>
          <w:rFonts w:ascii="Rupee Foradian" w:hAnsi="Rupee Foradian"/>
          <w:sz w:val="16"/>
          <w:szCs w:val="16"/>
        </w:rPr>
        <w:t xml:space="preserve">` </w:t>
      </w:r>
      <w:r w:rsidR="000D7868">
        <w:rPr>
          <w:sz w:val="16"/>
          <w:szCs w:val="16"/>
        </w:rPr>
        <w:t xml:space="preserve">3.41 </w:t>
      </w:r>
      <w:r w:rsidR="000D7868" w:rsidRPr="00FE6B87">
        <w:rPr>
          <w:sz w:val="16"/>
          <w:szCs w:val="16"/>
        </w:rPr>
        <w:t>crore</w:t>
      </w:r>
      <w:r w:rsidR="000D7868">
        <w:rPr>
          <w:sz w:val="16"/>
          <w:szCs w:val="16"/>
        </w:rPr>
        <w:t xml:space="preserve"> (Net). Increased by </w:t>
      </w:r>
      <w:r w:rsidR="000D7868" w:rsidRPr="00FE6B87">
        <w:rPr>
          <w:rFonts w:ascii="Rupee Foradian" w:hAnsi="Rupee Foradian"/>
          <w:sz w:val="16"/>
          <w:szCs w:val="16"/>
        </w:rPr>
        <w:t xml:space="preserve">` </w:t>
      </w:r>
      <w:r w:rsidR="000D7868">
        <w:rPr>
          <w:sz w:val="16"/>
          <w:szCs w:val="16"/>
        </w:rPr>
        <w:t xml:space="preserve">1.60 </w:t>
      </w:r>
      <w:r w:rsidR="000D7868" w:rsidRPr="00FE6B87">
        <w:rPr>
          <w:sz w:val="16"/>
          <w:szCs w:val="16"/>
        </w:rPr>
        <w:t>crore</w:t>
      </w:r>
      <w:r w:rsidR="000D7868">
        <w:rPr>
          <w:sz w:val="16"/>
          <w:szCs w:val="16"/>
        </w:rPr>
        <w:t xml:space="preserve"> as Share certificate amounting to </w:t>
      </w:r>
      <w:r w:rsidR="000D7868" w:rsidRPr="00FE6B87">
        <w:rPr>
          <w:rFonts w:ascii="Rupee Foradian" w:hAnsi="Rupee Foradian"/>
          <w:sz w:val="16"/>
          <w:szCs w:val="16"/>
        </w:rPr>
        <w:t xml:space="preserve">` </w:t>
      </w:r>
      <w:r w:rsidR="000D7868">
        <w:rPr>
          <w:sz w:val="16"/>
          <w:szCs w:val="16"/>
        </w:rPr>
        <w:t xml:space="preserve">1.60 </w:t>
      </w:r>
      <w:r w:rsidR="000D7868" w:rsidRPr="00FE6B87">
        <w:rPr>
          <w:sz w:val="16"/>
          <w:szCs w:val="16"/>
        </w:rPr>
        <w:t>crore</w:t>
      </w:r>
      <w:r w:rsidR="000D7868">
        <w:rPr>
          <w:sz w:val="16"/>
          <w:szCs w:val="16"/>
        </w:rPr>
        <w:t xml:space="preserve"> issued by Chhattisgarh State Industrial Development Corporation to the State Government adjusted as Share Capital Investment in the accounts of the State Government and reduced by </w:t>
      </w:r>
      <w:r w:rsidR="000D7868" w:rsidRPr="00FE6B87">
        <w:rPr>
          <w:rFonts w:ascii="Rupee Foradian" w:hAnsi="Rupee Foradian"/>
          <w:sz w:val="16"/>
          <w:szCs w:val="16"/>
        </w:rPr>
        <w:t xml:space="preserve">` </w:t>
      </w:r>
      <w:r w:rsidR="000D7868">
        <w:rPr>
          <w:sz w:val="16"/>
          <w:szCs w:val="16"/>
        </w:rPr>
        <w:t xml:space="preserve">5.01 </w:t>
      </w:r>
      <w:r w:rsidR="000D7868" w:rsidRPr="00FE6B87">
        <w:rPr>
          <w:sz w:val="16"/>
          <w:szCs w:val="16"/>
        </w:rPr>
        <w:t>crore</w:t>
      </w:r>
      <w:r w:rsidR="000D7868">
        <w:rPr>
          <w:sz w:val="16"/>
          <w:szCs w:val="16"/>
        </w:rPr>
        <w:t xml:space="preserve"> due to retirement of capital</w:t>
      </w:r>
      <w:r w:rsidR="000D7868" w:rsidRPr="00872E38">
        <w:rPr>
          <w:sz w:val="16"/>
          <w:szCs w:val="16"/>
        </w:rPr>
        <w:t xml:space="preserve"> </w:t>
      </w:r>
      <w:r w:rsidR="000D7868" w:rsidRPr="00582497">
        <w:rPr>
          <w:sz w:val="16"/>
          <w:szCs w:val="16"/>
        </w:rPr>
        <w:t>of</w:t>
      </w:r>
      <w:r w:rsidR="000D7868">
        <w:rPr>
          <w:sz w:val="16"/>
          <w:szCs w:val="16"/>
        </w:rPr>
        <w:t xml:space="preserve"> </w:t>
      </w:r>
      <w:r w:rsidR="000D7868" w:rsidRPr="00582497">
        <w:rPr>
          <w:sz w:val="16"/>
          <w:szCs w:val="16"/>
        </w:rPr>
        <w:t>Co-operative Societies/</w:t>
      </w:r>
      <w:r w:rsidR="000D7868">
        <w:rPr>
          <w:sz w:val="16"/>
          <w:szCs w:val="16"/>
        </w:rPr>
        <w:t xml:space="preserve"> </w:t>
      </w:r>
      <w:r w:rsidR="000D7868" w:rsidRPr="00582497">
        <w:rPr>
          <w:sz w:val="16"/>
          <w:szCs w:val="16"/>
        </w:rPr>
        <w:t>Banks</w:t>
      </w:r>
      <w:r w:rsidR="000D7868">
        <w:rPr>
          <w:sz w:val="16"/>
          <w:szCs w:val="16"/>
        </w:rPr>
        <w:t xml:space="preserve"> (</w:t>
      </w:r>
      <w:r w:rsidR="000D7868" w:rsidRPr="00FE6B87">
        <w:rPr>
          <w:rFonts w:ascii="Rupee Foradian" w:hAnsi="Rupee Foradian"/>
          <w:sz w:val="16"/>
          <w:szCs w:val="16"/>
        </w:rPr>
        <w:t xml:space="preserve">` </w:t>
      </w:r>
      <w:r w:rsidR="000D7868">
        <w:rPr>
          <w:sz w:val="16"/>
          <w:szCs w:val="16"/>
        </w:rPr>
        <w:t xml:space="preserve">4.92 </w:t>
      </w:r>
      <w:r w:rsidR="000D7868" w:rsidRPr="00FE6B87">
        <w:rPr>
          <w:sz w:val="16"/>
          <w:szCs w:val="16"/>
        </w:rPr>
        <w:t>crore</w:t>
      </w:r>
      <w:r w:rsidR="000D7868">
        <w:rPr>
          <w:sz w:val="16"/>
          <w:szCs w:val="16"/>
        </w:rPr>
        <w:t xml:space="preserve">) Revolving Fund of Village Industries Department </w:t>
      </w:r>
      <w:r w:rsidR="003435BC">
        <w:rPr>
          <w:sz w:val="16"/>
          <w:szCs w:val="16"/>
        </w:rPr>
        <w:br/>
      </w:r>
      <w:r w:rsidR="000D7868">
        <w:rPr>
          <w:sz w:val="16"/>
          <w:szCs w:val="16"/>
        </w:rPr>
        <w:t>(</w:t>
      </w:r>
      <w:r w:rsidR="000D7868" w:rsidRPr="00FE6B87">
        <w:rPr>
          <w:rFonts w:ascii="Rupee Foradian" w:hAnsi="Rupee Foradian"/>
          <w:sz w:val="16"/>
          <w:szCs w:val="16"/>
        </w:rPr>
        <w:t xml:space="preserve">` </w:t>
      </w:r>
      <w:r w:rsidR="000D7868">
        <w:rPr>
          <w:sz w:val="16"/>
          <w:szCs w:val="16"/>
        </w:rPr>
        <w:t xml:space="preserve">0.09 </w:t>
      </w:r>
      <w:r w:rsidR="000D7868" w:rsidRPr="00FE6B87">
        <w:rPr>
          <w:sz w:val="16"/>
          <w:szCs w:val="16"/>
        </w:rPr>
        <w:t>crore</w:t>
      </w:r>
      <w:r w:rsidR="000D7868">
        <w:rPr>
          <w:sz w:val="16"/>
          <w:szCs w:val="16"/>
        </w:rPr>
        <w:t xml:space="preserve">).  </w:t>
      </w:r>
    </w:p>
  </w:footnote>
  <w:footnote w:id="8">
    <w:p w14:paraId="2BF984B8" w14:textId="508C4C08" w:rsidR="00A92621" w:rsidRDefault="00A92621" w:rsidP="003435BC">
      <w:pPr>
        <w:pStyle w:val="FootnoteText"/>
        <w:ind w:right="-540" w:hanging="90"/>
        <w:jc w:val="both"/>
        <w:rPr>
          <w:sz w:val="16"/>
          <w:szCs w:val="16"/>
        </w:rPr>
      </w:pPr>
      <w:r w:rsidRPr="006E36F3"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Includes </w:t>
      </w:r>
      <w:r w:rsidRPr="006E36F3">
        <w:rPr>
          <w:rFonts w:ascii="Rupee Foradian" w:hAnsi="Rupee Foradian"/>
          <w:sz w:val="16"/>
          <w:szCs w:val="16"/>
        </w:rPr>
        <w:t xml:space="preserve">` </w:t>
      </w:r>
      <w:r>
        <w:rPr>
          <w:sz w:val="16"/>
          <w:szCs w:val="16"/>
        </w:rPr>
        <w:t xml:space="preserve">25.00 </w:t>
      </w:r>
      <w:r w:rsidRPr="006E36F3">
        <w:rPr>
          <w:sz w:val="16"/>
          <w:szCs w:val="16"/>
        </w:rPr>
        <w:t>crore of Investment in the Share Capital of Joint Venture Company "Chhattisgarh East Railway Limited", "Chhattisgarh East West Railway Limited" and "Chhattisgarh Railway Corporation Limited "from</w:t>
      </w:r>
      <w:r>
        <w:rPr>
          <w:sz w:val="16"/>
          <w:szCs w:val="16"/>
        </w:rPr>
        <w:t xml:space="preserve"> Chhattisgarh State</w:t>
      </w:r>
      <w:r w:rsidRPr="006E36F3">
        <w:rPr>
          <w:sz w:val="16"/>
          <w:szCs w:val="16"/>
        </w:rPr>
        <w:t xml:space="preserve"> Mineral Development Fund</w:t>
      </w:r>
      <w:r w:rsidR="007222E8">
        <w:rPr>
          <w:sz w:val="16"/>
          <w:szCs w:val="16"/>
        </w:rPr>
        <w:t xml:space="preserve"> during 2023-24 and Proforma increase </w:t>
      </w:r>
      <w:proofErr w:type="gramStart"/>
      <w:r w:rsidR="007222E8">
        <w:rPr>
          <w:sz w:val="16"/>
          <w:szCs w:val="16"/>
        </w:rPr>
        <w:t xml:space="preserve">of  </w:t>
      </w:r>
      <w:r w:rsidR="007222E8" w:rsidRPr="00FE6B87">
        <w:rPr>
          <w:rFonts w:ascii="Rupee Foradian" w:hAnsi="Rupee Foradian"/>
          <w:sz w:val="16"/>
          <w:szCs w:val="16"/>
        </w:rPr>
        <w:t>`</w:t>
      </w:r>
      <w:proofErr w:type="gramEnd"/>
      <w:r w:rsidR="007222E8">
        <w:rPr>
          <w:rFonts w:ascii="Rupee Foradian" w:hAnsi="Rupee Foradian"/>
          <w:sz w:val="16"/>
          <w:szCs w:val="16"/>
        </w:rPr>
        <w:t xml:space="preserve"> </w:t>
      </w:r>
      <w:r w:rsidR="007222E8">
        <w:rPr>
          <w:sz w:val="16"/>
          <w:szCs w:val="16"/>
        </w:rPr>
        <w:t>1.60 crore of Share Certificate issued by Chhattisgarh State Industrial Development Corporation.</w:t>
      </w:r>
    </w:p>
    <w:p w14:paraId="1E6559A4" w14:textId="77777777" w:rsidR="00A92621" w:rsidRDefault="00A92621" w:rsidP="009D0986">
      <w:pPr>
        <w:pStyle w:val="FootnoteText"/>
        <w:ind w:left="180" w:hanging="180"/>
        <w:rPr>
          <w:sz w:val="16"/>
          <w:szCs w:val="16"/>
        </w:rPr>
      </w:pPr>
    </w:p>
    <w:p w14:paraId="312CB767" w14:textId="77777777" w:rsidR="00A92621" w:rsidRPr="006E36F3" w:rsidRDefault="00A92621" w:rsidP="009D0986">
      <w:pPr>
        <w:pStyle w:val="FootnoteText"/>
        <w:ind w:left="180" w:hanging="180"/>
        <w:rPr>
          <w:sz w:val="16"/>
          <w:szCs w:val="16"/>
        </w:rPr>
      </w:pPr>
    </w:p>
    <w:p w14:paraId="1B84C78E" w14:textId="77777777" w:rsidR="00A92621" w:rsidRDefault="00A92621" w:rsidP="009D0986">
      <w:pPr>
        <w:pStyle w:val="FootnoteText"/>
        <w:ind w:left="90" w:hanging="9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109938"/>
      <w:docPartObj>
        <w:docPartGallery w:val="Page Numbers (Top of Page)"/>
        <w:docPartUnique/>
      </w:docPartObj>
    </w:sdtPr>
    <w:sdtContent>
      <w:p w14:paraId="7EDEAB4B" w14:textId="77777777" w:rsidR="00A92621" w:rsidRDefault="00A9262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07C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3F5E473E" w14:textId="77777777" w:rsidR="00A92621" w:rsidRDefault="00A926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0454BB"/>
    <w:multiLevelType w:val="hybridMultilevel"/>
    <w:tmpl w:val="64686D00"/>
    <w:lvl w:ilvl="0" w:tplc="FA6CBA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890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BA9"/>
    <w:rsid w:val="0000682A"/>
    <w:rsid w:val="00006A47"/>
    <w:rsid w:val="00014A1F"/>
    <w:rsid w:val="00020671"/>
    <w:rsid w:val="00024F50"/>
    <w:rsid w:val="00027EA5"/>
    <w:rsid w:val="00031CF4"/>
    <w:rsid w:val="00034307"/>
    <w:rsid w:val="00050254"/>
    <w:rsid w:val="00050433"/>
    <w:rsid w:val="00051BE0"/>
    <w:rsid w:val="00065114"/>
    <w:rsid w:val="0009070C"/>
    <w:rsid w:val="0009122F"/>
    <w:rsid w:val="00092CC2"/>
    <w:rsid w:val="00097AB1"/>
    <w:rsid w:val="000A01B6"/>
    <w:rsid w:val="000A0F79"/>
    <w:rsid w:val="000B19ED"/>
    <w:rsid w:val="000C2C02"/>
    <w:rsid w:val="000C5CF3"/>
    <w:rsid w:val="000D1088"/>
    <w:rsid w:val="000D15B3"/>
    <w:rsid w:val="000D7868"/>
    <w:rsid w:val="000E04BC"/>
    <w:rsid w:val="000E2165"/>
    <w:rsid w:val="000E2DC1"/>
    <w:rsid w:val="000E2FF9"/>
    <w:rsid w:val="000F13DC"/>
    <w:rsid w:val="000F1516"/>
    <w:rsid w:val="000F66E1"/>
    <w:rsid w:val="000F68EE"/>
    <w:rsid w:val="000F6E42"/>
    <w:rsid w:val="001006F5"/>
    <w:rsid w:val="0010237E"/>
    <w:rsid w:val="00107456"/>
    <w:rsid w:val="00116726"/>
    <w:rsid w:val="00117FF8"/>
    <w:rsid w:val="001209C4"/>
    <w:rsid w:val="00122BD7"/>
    <w:rsid w:val="001230E7"/>
    <w:rsid w:val="0012651B"/>
    <w:rsid w:val="00131FFB"/>
    <w:rsid w:val="00134440"/>
    <w:rsid w:val="00136FA6"/>
    <w:rsid w:val="00137975"/>
    <w:rsid w:val="001516EB"/>
    <w:rsid w:val="0015334C"/>
    <w:rsid w:val="001553BA"/>
    <w:rsid w:val="00163CAA"/>
    <w:rsid w:val="00164D25"/>
    <w:rsid w:val="00165EAD"/>
    <w:rsid w:val="001666EC"/>
    <w:rsid w:val="0017189F"/>
    <w:rsid w:val="00175A54"/>
    <w:rsid w:val="001802C6"/>
    <w:rsid w:val="001808BD"/>
    <w:rsid w:val="001851F5"/>
    <w:rsid w:val="00187308"/>
    <w:rsid w:val="00192FC5"/>
    <w:rsid w:val="00196850"/>
    <w:rsid w:val="001A40B9"/>
    <w:rsid w:val="001A5FC1"/>
    <w:rsid w:val="001B3818"/>
    <w:rsid w:val="001C22E9"/>
    <w:rsid w:val="001D19CC"/>
    <w:rsid w:val="001D1B21"/>
    <w:rsid w:val="001D275F"/>
    <w:rsid w:val="001D57EA"/>
    <w:rsid w:val="001D69E8"/>
    <w:rsid w:val="001E1D6D"/>
    <w:rsid w:val="001F1477"/>
    <w:rsid w:val="001F41A9"/>
    <w:rsid w:val="001F4444"/>
    <w:rsid w:val="001F6D90"/>
    <w:rsid w:val="001F7A10"/>
    <w:rsid w:val="0022307C"/>
    <w:rsid w:val="00227E71"/>
    <w:rsid w:val="002316B2"/>
    <w:rsid w:val="00237FED"/>
    <w:rsid w:val="002568CE"/>
    <w:rsid w:val="0026030B"/>
    <w:rsid w:val="00264CD3"/>
    <w:rsid w:val="00266B00"/>
    <w:rsid w:val="00267C62"/>
    <w:rsid w:val="00267F91"/>
    <w:rsid w:val="00270CF8"/>
    <w:rsid w:val="0027301C"/>
    <w:rsid w:val="00274265"/>
    <w:rsid w:val="0027565D"/>
    <w:rsid w:val="002938F4"/>
    <w:rsid w:val="002941E6"/>
    <w:rsid w:val="00294214"/>
    <w:rsid w:val="0029583E"/>
    <w:rsid w:val="002A23B6"/>
    <w:rsid w:val="002A70BD"/>
    <w:rsid w:val="002B7E5E"/>
    <w:rsid w:val="002C0759"/>
    <w:rsid w:val="002D63BB"/>
    <w:rsid w:val="002D790D"/>
    <w:rsid w:val="002E5AB0"/>
    <w:rsid w:val="002F1348"/>
    <w:rsid w:val="002F2B78"/>
    <w:rsid w:val="00305315"/>
    <w:rsid w:val="00321E57"/>
    <w:rsid w:val="003435BC"/>
    <w:rsid w:val="003440CE"/>
    <w:rsid w:val="00345ED7"/>
    <w:rsid w:val="00347509"/>
    <w:rsid w:val="00351111"/>
    <w:rsid w:val="00366535"/>
    <w:rsid w:val="00367D98"/>
    <w:rsid w:val="00371EC3"/>
    <w:rsid w:val="00375921"/>
    <w:rsid w:val="00385C95"/>
    <w:rsid w:val="00386F59"/>
    <w:rsid w:val="00392186"/>
    <w:rsid w:val="003A0B58"/>
    <w:rsid w:val="003A45A3"/>
    <w:rsid w:val="003A5A49"/>
    <w:rsid w:val="003A6A2C"/>
    <w:rsid w:val="003B0A42"/>
    <w:rsid w:val="003B20C6"/>
    <w:rsid w:val="003B52D8"/>
    <w:rsid w:val="003D41FF"/>
    <w:rsid w:val="003D4993"/>
    <w:rsid w:val="003D7B80"/>
    <w:rsid w:val="003E2FA2"/>
    <w:rsid w:val="00415DBC"/>
    <w:rsid w:val="004248E1"/>
    <w:rsid w:val="00437A1B"/>
    <w:rsid w:val="00440236"/>
    <w:rsid w:val="00446633"/>
    <w:rsid w:val="00447B03"/>
    <w:rsid w:val="00450834"/>
    <w:rsid w:val="0045174E"/>
    <w:rsid w:val="00451A1C"/>
    <w:rsid w:val="00455D6A"/>
    <w:rsid w:val="0046349C"/>
    <w:rsid w:val="0046390C"/>
    <w:rsid w:val="004643C2"/>
    <w:rsid w:val="00464CC9"/>
    <w:rsid w:val="004650D9"/>
    <w:rsid w:val="00474D09"/>
    <w:rsid w:val="00481D6A"/>
    <w:rsid w:val="004A2A8A"/>
    <w:rsid w:val="004A2F00"/>
    <w:rsid w:val="004A733D"/>
    <w:rsid w:val="004B0672"/>
    <w:rsid w:val="004B47ED"/>
    <w:rsid w:val="004C4425"/>
    <w:rsid w:val="004D0E08"/>
    <w:rsid w:val="004D3B47"/>
    <w:rsid w:val="004D567D"/>
    <w:rsid w:val="004E77F1"/>
    <w:rsid w:val="004F2B33"/>
    <w:rsid w:val="004F3051"/>
    <w:rsid w:val="004F3E8F"/>
    <w:rsid w:val="004F5F09"/>
    <w:rsid w:val="00501FB1"/>
    <w:rsid w:val="00511C2E"/>
    <w:rsid w:val="00527329"/>
    <w:rsid w:val="00531064"/>
    <w:rsid w:val="0053559D"/>
    <w:rsid w:val="0053603E"/>
    <w:rsid w:val="005547A2"/>
    <w:rsid w:val="00554A3A"/>
    <w:rsid w:val="0055568A"/>
    <w:rsid w:val="00556C83"/>
    <w:rsid w:val="00561D25"/>
    <w:rsid w:val="005740B0"/>
    <w:rsid w:val="0058098F"/>
    <w:rsid w:val="00581BE8"/>
    <w:rsid w:val="00587E91"/>
    <w:rsid w:val="005A116E"/>
    <w:rsid w:val="005A746D"/>
    <w:rsid w:val="005A7D9F"/>
    <w:rsid w:val="005C076D"/>
    <w:rsid w:val="005C3BD0"/>
    <w:rsid w:val="005D0F98"/>
    <w:rsid w:val="005D1176"/>
    <w:rsid w:val="005D582D"/>
    <w:rsid w:val="005D75F2"/>
    <w:rsid w:val="005E4111"/>
    <w:rsid w:val="005E63BD"/>
    <w:rsid w:val="005F0B9C"/>
    <w:rsid w:val="005F225B"/>
    <w:rsid w:val="0060138C"/>
    <w:rsid w:val="00602AE5"/>
    <w:rsid w:val="00603316"/>
    <w:rsid w:val="00605BB1"/>
    <w:rsid w:val="00611FFC"/>
    <w:rsid w:val="006153E8"/>
    <w:rsid w:val="00616FC8"/>
    <w:rsid w:val="0064539D"/>
    <w:rsid w:val="00646164"/>
    <w:rsid w:val="0065173F"/>
    <w:rsid w:val="0065247A"/>
    <w:rsid w:val="006562D8"/>
    <w:rsid w:val="00663870"/>
    <w:rsid w:val="0066551E"/>
    <w:rsid w:val="00665CE4"/>
    <w:rsid w:val="00672434"/>
    <w:rsid w:val="00677BA9"/>
    <w:rsid w:val="00687068"/>
    <w:rsid w:val="00687201"/>
    <w:rsid w:val="006877B9"/>
    <w:rsid w:val="00692FE9"/>
    <w:rsid w:val="00694724"/>
    <w:rsid w:val="0069670C"/>
    <w:rsid w:val="006A1F83"/>
    <w:rsid w:val="006A68E1"/>
    <w:rsid w:val="006B6920"/>
    <w:rsid w:val="006C1F84"/>
    <w:rsid w:val="006C4AF3"/>
    <w:rsid w:val="006D5B23"/>
    <w:rsid w:val="006D63F7"/>
    <w:rsid w:val="006E102A"/>
    <w:rsid w:val="006E2158"/>
    <w:rsid w:val="006E6A13"/>
    <w:rsid w:val="006E7620"/>
    <w:rsid w:val="006F6C2A"/>
    <w:rsid w:val="00703DDA"/>
    <w:rsid w:val="007222E8"/>
    <w:rsid w:val="00724EC1"/>
    <w:rsid w:val="00726DB9"/>
    <w:rsid w:val="00727650"/>
    <w:rsid w:val="00732174"/>
    <w:rsid w:val="0073354E"/>
    <w:rsid w:val="0074063E"/>
    <w:rsid w:val="00743885"/>
    <w:rsid w:val="0074626F"/>
    <w:rsid w:val="007471CF"/>
    <w:rsid w:val="00750658"/>
    <w:rsid w:val="0075308C"/>
    <w:rsid w:val="0076177E"/>
    <w:rsid w:val="0076446C"/>
    <w:rsid w:val="007653FA"/>
    <w:rsid w:val="00766C54"/>
    <w:rsid w:val="00783B21"/>
    <w:rsid w:val="0078797C"/>
    <w:rsid w:val="00790750"/>
    <w:rsid w:val="00791EA5"/>
    <w:rsid w:val="007A30CD"/>
    <w:rsid w:val="007A7D09"/>
    <w:rsid w:val="007B0FA7"/>
    <w:rsid w:val="007B57D7"/>
    <w:rsid w:val="007C4667"/>
    <w:rsid w:val="007D2718"/>
    <w:rsid w:val="007D29C5"/>
    <w:rsid w:val="007D5955"/>
    <w:rsid w:val="007E262C"/>
    <w:rsid w:val="007E358F"/>
    <w:rsid w:val="007E75DB"/>
    <w:rsid w:val="007F254A"/>
    <w:rsid w:val="00803935"/>
    <w:rsid w:val="00810F50"/>
    <w:rsid w:val="008153A0"/>
    <w:rsid w:val="00816A95"/>
    <w:rsid w:val="00820320"/>
    <w:rsid w:val="00821609"/>
    <w:rsid w:val="00822D78"/>
    <w:rsid w:val="008357F2"/>
    <w:rsid w:val="00842271"/>
    <w:rsid w:val="008442B0"/>
    <w:rsid w:val="00845A1C"/>
    <w:rsid w:val="00845DD1"/>
    <w:rsid w:val="0085397B"/>
    <w:rsid w:val="00860727"/>
    <w:rsid w:val="0086077C"/>
    <w:rsid w:val="008611D7"/>
    <w:rsid w:val="00861B06"/>
    <w:rsid w:val="00863778"/>
    <w:rsid w:val="00863CBB"/>
    <w:rsid w:val="00867F5F"/>
    <w:rsid w:val="00875142"/>
    <w:rsid w:val="00875546"/>
    <w:rsid w:val="00883EE2"/>
    <w:rsid w:val="008854B9"/>
    <w:rsid w:val="008876A6"/>
    <w:rsid w:val="008947C3"/>
    <w:rsid w:val="008A3600"/>
    <w:rsid w:val="008A6B64"/>
    <w:rsid w:val="008A7B3C"/>
    <w:rsid w:val="008B6861"/>
    <w:rsid w:val="008C5D97"/>
    <w:rsid w:val="008C7A37"/>
    <w:rsid w:val="008D6ADA"/>
    <w:rsid w:val="008E3D78"/>
    <w:rsid w:val="008E54D5"/>
    <w:rsid w:val="008F32CE"/>
    <w:rsid w:val="008F6C49"/>
    <w:rsid w:val="0090461D"/>
    <w:rsid w:val="0090681A"/>
    <w:rsid w:val="00906A48"/>
    <w:rsid w:val="00907A13"/>
    <w:rsid w:val="009148EA"/>
    <w:rsid w:val="00925A50"/>
    <w:rsid w:val="009264A7"/>
    <w:rsid w:val="00927819"/>
    <w:rsid w:val="00930A3D"/>
    <w:rsid w:val="009471CA"/>
    <w:rsid w:val="0094781A"/>
    <w:rsid w:val="009518DA"/>
    <w:rsid w:val="00956106"/>
    <w:rsid w:val="00962BB5"/>
    <w:rsid w:val="00966F23"/>
    <w:rsid w:val="00987A2A"/>
    <w:rsid w:val="009968B5"/>
    <w:rsid w:val="009A2536"/>
    <w:rsid w:val="009A4131"/>
    <w:rsid w:val="009A5DF4"/>
    <w:rsid w:val="009A5EA2"/>
    <w:rsid w:val="009B021F"/>
    <w:rsid w:val="009B2CC4"/>
    <w:rsid w:val="009B6AF5"/>
    <w:rsid w:val="009C25EE"/>
    <w:rsid w:val="009D0986"/>
    <w:rsid w:val="009D2003"/>
    <w:rsid w:val="009D6326"/>
    <w:rsid w:val="009D74E1"/>
    <w:rsid w:val="009E33A3"/>
    <w:rsid w:val="009F4374"/>
    <w:rsid w:val="009F5DE9"/>
    <w:rsid w:val="00A15A6A"/>
    <w:rsid w:val="00A30E54"/>
    <w:rsid w:val="00A32AEF"/>
    <w:rsid w:val="00A441DE"/>
    <w:rsid w:val="00A47293"/>
    <w:rsid w:val="00A5141E"/>
    <w:rsid w:val="00A66EE5"/>
    <w:rsid w:val="00A675C1"/>
    <w:rsid w:val="00A7101D"/>
    <w:rsid w:val="00A858BA"/>
    <w:rsid w:val="00A92621"/>
    <w:rsid w:val="00A94E94"/>
    <w:rsid w:val="00AA37EA"/>
    <w:rsid w:val="00AA6887"/>
    <w:rsid w:val="00AB47A9"/>
    <w:rsid w:val="00AB6019"/>
    <w:rsid w:val="00AC077C"/>
    <w:rsid w:val="00AD2061"/>
    <w:rsid w:val="00AD2477"/>
    <w:rsid w:val="00AF03EC"/>
    <w:rsid w:val="00AF09E9"/>
    <w:rsid w:val="00AF1D9D"/>
    <w:rsid w:val="00AF53BE"/>
    <w:rsid w:val="00B0322C"/>
    <w:rsid w:val="00B07BA7"/>
    <w:rsid w:val="00B23870"/>
    <w:rsid w:val="00B250DE"/>
    <w:rsid w:val="00B348F5"/>
    <w:rsid w:val="00B351DA"/>
    <w:rsid w:val="00B50D2B"/>
    <w:rsid w:val="00B621F6"/>
    <w:rsid w:val="00B66E15"/>
    <w:rsid w:val="00B70844"/>
    <w:rsid w:val="00BA1A0A"/>
    <w:rsid w:val="00BA33ED"/>
    <w:rsid w:val="00BA3B6A"/>
    <w:rsid w:val="00BA5021"/>
    <w:rsid w:val="00BA7284"/>
    <w:rsid w:val="00BB34BE"/>
    <w:rsid w:val="00BC012B"/>
    <w:rsid w:val="00BE1940"/>
    <w:rsid w:val="00BE3F0E"/>
    <w:rsid w:val="00BE4604"/>
    <w:rsid w:val="00BF01A7"/>
    <w:rsid w:val="00BF38EA"/>
    <w:rsid w:val="00BF7513"/>
    <w:rsid w:val="00BF7653"/>
    <w:rsid w:val="00C02451"/>
    <w:rsid w:val="00C05AA2"/>
    <w:rsid w:val="00C07054"/>
    <w:rsid w:val="00C1374B"/>
    <w:rsid w:val="00C13EB7"/>
    <w:rsid w:val="00C143AE"/>
    <w:rsid w:val="00C272DB"/>
    <w:rsid w:val="00C45434"/>
    <w:rsid w:val="00C57498"/>
    <w:rsid w:val="00C61F32"/>
    <w:rsid w:val="00C77472"/>
    <w:rsid w:val="00C86290"/>
    <w:rsid w:val="00C917B1"/>
    <w:rsid w:val="00C963E7"/>
    <w:rsid w:val="00CB131C"/>
    <w:rsid w:val="00CB73D0"/>
    <w:rsid w:val="00CC2E9E"/>
    <w:rsid w:val="00CC4D61"/>
    <w:rsid w:val="00CC57A6"/>
    <w:rsid w:val="00CC5F7C"/>
    <w:rsid w:val="00CD1A1F"/>
    <w:rsid w:val="00CD406B"/>
    <w:rsid w:val="00CD4B49"/>
    <w:rsid w:val="00CD4CF4"/>
    <w:rsid w:val="00CE05FD"/>
    <w:rsid w:val="00CE0F40"/>
    <w:rsid w:val="00CE4DE4"/>
    <w:rsid w:val="00D171D6"/>
    <w:rsid w:val="00D172BF"/>
    <w:rsid w:val="00D2111A"/>
    <w:rsid w:val="00D26B39"/>
    <w:rsid w:val="00D33466"/>
    <w:rsid w:val="00D34EC5"/>
    <w:rsid w:val="00D34F10"/>
    <w:rsid w:val="00D35F3B"/>
    <w:rsid w:val="00D36BF9"/>
    <w:rsid w:val="00D4289F"/>
    <w:rsid w:val="00D440C3"/>
    <w:rsid w:val="00D6341B"/>
    <w:rsid w:val="00D635A0"/>
    <w:rsid w:val="00D65D43"/>
    <w:rsid w:val="00D67F87"/>
    <w:rsid w:val="00D81168"/>
    <w:rsid w:val="00D850DF"/>
    <w:rsid w:val="00D87678"/>
    <w:rsid w:val="00D87CC6"/>
    <w:rsid w:val="00DA004A"/>
    <w:rsid w:val="00DA6EA6"/>
    <w:rsid w:val="00DB76E5"/>
    <w:rsid w:val="00DD17A4"/>
    <w:rsid w:val="00DE3142"/>
    <w:rsid w:val="00DE597E"/>
    <w:rsid w:val="00DF2F5B"/>
    <w:rsid w:val="00E12845"/>
    <w:rsid w:val="00E12911"/>
    <w:rsid w:val="00E22CA6"/>
    <w:rsid w:val="00E2319D"/>
    <w:rsid w:val="00E25455"/>
    <w:rsid w:val="00E278C1"/>
    <w:rsid w:val="00E31BC4"/>
    <w:rsid w:val="00E31D39"/>
    <w:rsid w:val="00E34DCE"/>
    <w:rsid w:val="00E400FA"/>
    <w:rsid w:val="00E46517"/>
    <w:rsid w:val="00E5112E"/>
    <w:rsid w:val="00E60573"/>
    <w:rsid w:val="00E61408"/>
    <w:rsid w:val="00E62070"/>
    <w:rsid w:val="00E62ACE"/>
    <w:rsid w:val="00E6348C"/>
    <w:rsid w:val="00E6388F"/>
    <w:rsid w:val="00E72F08"/>
    <w:rsid w:val="00E74C9A"/>
    <w:rsid w:val="00E80388"/>
    <w:rsid w:val="00E85FA7"/>
    <w:rsid w:val="00E90601"/>
    <w:rsid w:val="00E94720"/>
    <w:rsid w:val="00EA0F64"/>
    <w:rsid w:val="00EA4C22"/>
    <w:rsid w:val="00EA5AC6"/>
    <w:rsid w:val="00EA6886"/>
    <w:rsid w:val="00EB035F"/>
    <w:rsid w:val="00EB79E7"/>
    <w:rsid w:val="00EC1400"/>
    <w:rsid w:val="00EC7336"/>
    <w:rsid w:val="00ED17D5"/>
    <w:rsid w:val="00ED27EC"/>
    <w:rsid w:val="00ED4C10"/>
    <w:rsid w:val="00ED5967"/>
    <w:rsid w:val="00ED68C3"/>
    <w:rsid w:val="00EE5025"/>
    <w:rsid w:val="00EE7F21"/>
    <w:rsid w:val="00EF59CC"/>
    <w:rsid w:val="00F01F63"/>
    <w:rsid w:val="00F04E5A"/>
    <w:rsid w:val="00F05B16"/>
    <w:rsid w:val="00F15AA7"/>
    <w:rsid w:val="00F207B7"/>
    <w:rsid w:val="00F34B21"/>
    <w:rsid w:val="00F40EA8"/>
    <w:rsid w:val="00F41DAD"/>
    <w:rsid w:val="00F4548A"/>
    <w:rsid w:val="00F46387"/>
    <w:rsid w:val="00F46AD1"/>
    <w:rsid w:val="00F502BA"/>
    <w:rsid w:val="00F526DB"/>
    <w:rsid w:val="00F55272"/>
    <w:rsid w:val="00F71593"/>
    <w:rsid w:val="00F7316D"/>
    <w:rsid w:val="00F735E4"/>
    <w:rsid w:val="00F7414B"/>
    <w:rsid w:val="00F80217"/>
    <w:rsid w:val="00F83308"/>
    <w:rsid w:val="00F8534D"/>
    <w:rsid w:val="00F90D58"/>
    <w:rsid w:val="00FA50CF"/>
    <w:rsid w:val="00FB1046"/>
    <w:rsid w:val="00FB2984"/>
    <w:rsid w:val="00FC07B8"/>
    <w:rsid w:val="00FC5300"/>
    <w:rsid w:val="00FC54FB"/>
    <w:rsid w:val="00FD0D07"/>
    <w:rsid w:val="00FE267E"/>
    <w:rsid w:val="00FE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9C69D1"/>
  <w15:docId w15:val="{8419AC3C-C80D-470E-A304-03E785D9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B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BA9"/>
  </w:style>
  <w:style w:type="paragraph" w:styleId="Footer">
    <w:name w:val="footer"/>
    <w:basedOn w:val="Normal"/>
    <w:link w:val="FooterChar"/>
    <w:uiPriority w:val="99"/>
    <w:semiHidden/>
    <w:unhideWhenUsed/>
    <w:rsid w:val="00677B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BA9"/>
  </w:style>
  <w:style w:type="paragraph" w:styleId="FootnoteText">
    <w:name w:val="footnote text"/>
    <w:basedOn w:val="Normal"/>
    <w:link w:val="FootnoteTextChar"/>
    <w:semiHidden/>
    <w:rsid w:val="00677BA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77BA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677BA9"/>
    <w:rPr>
      <w:vertAlign w:val="superscript"/>
    </w:rPr>
  </w:style>
  <w:style w:type="paragraph" w:styleId="ListParagraph">
    <w:name w:val="List Paragraph"/>
    <w:basedOn w:val="Normal"/>
    <w:uiPriority w:val="34"/>
    <w:qFormat/>
    <w:rsid w:val="00677BA9"/>
    <w:pPr>
      <w:ind w:left="720"/>
      <w:contextualSpacing/>
    </w:pPr>
  </w:style>
  <w:style w:type="table" w:styleId="TableGrid">
    <w:name w:val="Table Grid"/>
    <w:basedOn w:val="TableNormal"/>
    <w:uiPriority w:val="59"/>
    <w:rsid w:val="00386F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88719-C812-4D7D-8758-123C8F15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2443139</TotalTime>
  <Pages>1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State Accounts Chhattisgarh ID 9</cp:lastModifiedBy>
  <cp:revision>374</cp:revision>
  <cp:lastPrinted>2024-11-11T07:24:00Z</cp:lastPrinted>
  <dcterms:created xsi:type="dcterms:W3CDTF">2019-10-25T05:29:00Z</dcterms:created>
  <dcterms:modified xsi:type="dcterms:W3CDTF">2024-11-11T07:24:00Z</dcterms:modified>
</cp:coreProperties>
</file>